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F7" w:rsidRPr="0097458A" w:rsidRDefault="004D7EF7" w:rsidP="001819C5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4D7EF7" w:rsidRPr="0097458A" w:rsidRDefault="004D7EF7" w:rsidP="001819C5">
      <w:pPr>
        <w:spacing w:line="240" w:lineRule="auto"/>
        <w:rPr>
          <w:rFonts w:asciiTheme="minorHAnsi" w:hAnsiTheme="minorHAnsi"/>
          <w:b/>
          <w:sz w:val="28"/>
          <w:szCs w:val="28"/>
        </w:rPr>
      </w:pPr>
    </w:p>
    <w:p w:rsidR="004D7EF7" w:rsidRPr="0097458A" w:rsidRDefault="00E71FD6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  <w:r w:rsidRPr="0097458A">
        <w:rPr>
          <w:rFonts w:asciiTheme="minorHAnsi" w:hAnsiTheme="minorHAnsi"/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E8D03" wp14:editId="56849A3C">
                <wp:simplePos x="0" y="0"/>
                <wp:positionH relativeFrom="column">
                  <wp:posOffset>2177415</wp:posOffset>
                </wp:positionH>
                <wp:positionV relativeFrom="paragraph">
                  <wp:posOffset>54610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71FD6" w:rsidRPr="00714322" w:rsidRDefault="00E71FD6" w:rsidP="00E71F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71.45pt;margin-top:4.3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" filled="f" stroked="f">
                <v:textbox>
                  <w:txbxContent>
                    <w:p w:rsidR="00E71FD6" w:rsidRPr="00714322" w:rsidRDefault="00E71FD6" w:rsidP="00E71FD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4D7EF7" w:rsidRPr="0097458A" w:rsidRDefault="004D7EF7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</w:p>
    <w:p w:rsidR="004D7EF7" w:rsidRPr="0097458A" w:rsidRDefault="004D7EF7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  <w:r w:rsidRPr="0097458A">
        <w:rPr>
          <w:rFonts w:asciiTheme="minorHAnsi" w:hAnsiTheme="minorHAnsi" w:cs="Arial"/>
          <w:b/>
          <w:smallCaps/>
          <w:color w:val="000000"/>
          <w:sz w:val="36"/>
        </w:rPr>
        <w:t>Politique de développement durable</w:t>
      </w:r>
    </w:p>
    <w:p w:rsidR="004D7EF7" w:rsidRPr="0097458A" w:rsidRDefault="004D7EF7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</w:p>
    <w:p w:rsidR="004D7EF7" w:rsidRPr="0097458A" w:rsidRDefault="004D7EF7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  <w:r w:rsidRPr="0097458A">
        <w:rPr>
          <w:rFonts w:asciiTheme="minorHAnsi" w:hAnsiTheme="minorHAnsi"/>
          <w:noProof/>
          <w:lang w:eastAsia="fr-CA"/>
        </w:rPr>
        <w:drawing>
          <wp:inline distT="0" distB="0" distL="0" distR="0" wp14:anchorId="381DCA3C" wp14:editId="69E442DA">
            <wp:extent cx="3034030" cy="1267460"/>
            <wp:effectExtent l="0" t="0" r="0" b="8890"/>
            <wp:docPr id="2" name="Image 2" descr="Description : BNQ 2100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 : BNQ 21000_CMY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EF7" w:rsidRPr="0097458A" w:rsidRDefault="004D7EF7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</w:p>
    <w:p w:rsidR="004D7EF7" w:rsidRPr="00DB05E4" w:rsidRDefault="00DB05E4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sz w:val="36"/>
        </w:rPr>
      </w:pPr>
      <w:r>
        <w:rPr>
          <w:rFonts w:asciiTheme="minorHAnsi" w:hAnsiTheme="minorHAnsi" w:cs="Arial"/>
          <w:b/>
          <w:smallCaps/>
          <w:sz w:val="36"/>
        </w:rPr>
        <w:t>Le cas de l</w:t>
      </w:r>
      <w:r w:rsidR="004D7EF7" w:rsidRPr="00DB05E4">
        <w:rPr>
          <w:rFonts w:asciiTheme="minorHAnsi" w:hAnsiTheme="minorHAnsi" w:cs="Arial"/>
          <w:b/>
          <w:smallCaps/>
          <w:sz w:val="36"/>
        </w:rPr>
        <w:t xml:space="preserve">a fabrique de gâteaux aux fraises </w:t>
      </w:r>
    </w:p>
    <w:p w:rsidR="004D7EF7" w:rsidRPr="00DB05E4" w:rsidRDefault="004D7EF7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sz w:val="36"/>
        </w:rPr>
      </w:pPr>
      <w:r w:rsidRPr="00DB05E4">
        <w:rPr>
          <w:rFonts w:asciiTheme="minorHAnsi" w:hAnsiTheme="minorHAnsi" w:cs="Arial"/>
          <w:b/>
          <w:smallCaps/>
          <w:sz w:val="36"/>
        </w:rPr>
        <w:t xml:space="preserve">de </w:t>
      </w:r>
    </w:p>
    <w:p w:rsidR="004D7EF7" w:rsidRPr="00DB05E4" w:rsidRDefault="007809B5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sz w:val="36"/>
        </w:rPr>
      </w:pPr>
      <w:r w:rsidRPr="00DB05E4">
        <w:rPr>
          <w:rFonts w:asciiTheme="minorHAnsi" w:hAnsiTheme="minorHAnsi" w:cs="Arial"/>
          <w:b/>
          <w:smallCaps/>
          <w:sz w:val="36"/>
        </w:rPr>
        <w:t>m</w:t>
      </w:r>
      <w:r w:rsidR="004D7EF7" w:rsidRPr="00DB05E4">
        <w:rPr>
          <w:rFonts w:asciiTheme="minorHAnsi" w:hAnsiTheme="minorHAnsi" w:cs="Arial"/>
          <w:b/>
          <w:smallCaps/>
          <w:sz w:val="36"/>
        </w:rPr>
        <w:t>adame Mirabelle</w:t>
      </w:r>
    </w:p>
    <w:p w:rsidR="001819C5" w:rsidRPr="0097458A" w:rsidRDefault="001819C5" w:rsidP="001819C5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1F497D"/>
          <w:sz w:val="36"/>
        </w:rPr>
      </w:pPr>
    </w:p>
    <w:p w:rsidR="004D7EF7" w:rsidRPr="0097458A" w:rsidRDefault="00330A76" w:rsidP="001819C5">
      <w:pPr>
        <w:spacing w:line="240" w:lineRule="auto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.5pt" o:hrpct="0" o:hralign="center" o:hr="t">
            <v:imagedata r:id="rId9" o:title="BD10219_"/>
          </v:shape>
        </w:pict>
      </w:r>
    </w:p>
    <w:p w:rsidR="001819C5" w:rsidRPr="0097458A" w:rsidRDefault="001819C5" w:rsidP="001819C5">
      <w:pPr>
        <w:spacing w:line="240" w:lineRule="auto"/>
        <w:rPr>
          <w:rFonts w:asciiTheme="minorHAnsi" w:hAnsiTheme="minorHAnsi"/>
          <w:color w:val="000000"/>
          <w:lang w:val="fr-FR"/>
        </w:rPr>
      </w:pPr>
    </w:p>
    <w:p w:rsidR="001819C5" w:rsidRPr="0097458A" w:rsidRDefault="001819C5" w:rsidP="001819C5">
      <w:pPr>
        <w:spacing w:line="240" w:lineRule="auto"/>
        <w:rPr>
          <w:rFonts w:asciiTheme="minorHAnsi" w:hAnsiTheme="minorHAnsi" w:cs="Arial"/>
          <w:color w:val="000000"/>
          <w:sz w:val="32"/>
          <w:szCs w:val="32"/>
        </w:rPr>
        <w:sectPr w:rsidR="001819C5" w:rsidRPr="0097458A" w:rsidSect="00D6064B">
          <w:headerReference w:type="default" r:id="rId10"/>
          <w:footerReference w:type="default" r:id="rId11"/>
          <w:pgSz w:w="12240" w:h="15840"/>
          <w:pgMar w:top="441" w:right="720" w:bottom="630" w:left="720" w:header="360" w:footer="364" w:gutter="0"/>
          <w:cols w:space="720"/>
          <w:docGrid w:linePitch="360"/>
        </w:sectPr>
      </w:pPr>
    </w:p>
    <w:p w:rsidR="004D7EF7" w:rsidRPr="00E71FD6" w:rsidRDefault="004D7EF7" w:rsidP="001819C5">
      <w:pPr>
        <w:spacing w:before="600" w:line="240" w:lineRule="auto"/>
        <w:jc w:val="both"/>
        <w:rPr>
          <w:rFonts w:asciiTheme="minorHAnsi" w:hAnsiTheme="minorHAnsi"/>
          <w:b/>
        </w:rPr>
      </w:pPr>
      <w:r w:rsidRPr="00E71FD6">
        <w:rPr>
          <w:rFonts w:asciiTheme="minorHAnsi" w:hAnsiTheme="minorHAnsi"/>
          <w:b/>
        </w:rPr>
        <w:lastRenderedPageBreak/>
        <w:t>Préambule</w:t>
      </w:r>
    </w:p>
    <w:p w:rsidR="004D7EF7" w:rsidRPr="00E71FD6" w:rsidRDefault="004D7EF7" w:rsidP="001819C5">
      <w:pPr>
        <w:spacing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>De plus en plus d’organisations s’engagent dans une démarche concertée visant à promouvoi</w:t>
      </w:r>
      <w:r w:rsidR="007809B5" w:rsidRPr="00E71FD6">
        <w:rPr>
          <w:rFonts w:asciiTheme="minorHAnsi" w:hAnsiTheme="minorHAnsi"/>
        </w:rPr>
        <w:t>r le développement durable et à appliquer s</w:t>
      </w:r>
      <w:r w:rsidR="00F846FE" w:rsidRPr="00E71FD6">
        <w:rPr>
          <w:rFonts w:asciiTheme="minorHAnsi" w:hAnsiTheme="minorHAnsi"/>
        </w:rPr>
        <w:t>es principes tout en rendant</w:t>
      </w:r>
      <w:r w:rsidR="007809B5" w:rsidRPr="00E71FD6">
        <w:rPr>
          <w:rFonts w:asciiTheme="minorHAnsi" w:hAnsiTheme="minorHAnsi"/>
        </w:rPr>
        <w:t xml:space="preserve"> public leur engagement.</w:t>
      </w:r>
      <w:r w:rsidRPr="00E71FD6">
        <w:rPr>
          <w:rFonts w:asciiTheme="minorHAnsi" w:hAnsiTheme="minorHAnsi"/>
        </w:rPr>
        <w:t xml:space="preserve"> </w:t>
      </w:r>
      <w:r w:rsidR="007809B5" w:rsidRPr="00E71FD6">
        <w:rPr>
          <w:rFonts w:asciiTheme="minorHAnsi" w:hAnsiTheme="minorHAnsi"/>
        </w:rPr>
        <w:t>La f</w:t>
      </w:r>
      <w:r w:rsidRPr="00E71FD6">
        <w:rPr>
          <w:rFonts w:asciiTheme="minorHAnsi" w:hAnsiTheme="minorHAnsi"/>
        </w:rPr>
        <w:t xml:space="preserve">abrique de gâteaux aux </w:t>
      </w:r>
      <w:r w:rsidR="007809B5" w:rsidRPr="00E71FD6">
        <w:rPr>
          <w:rFonts w:asciiTheme="minorHAnsi" w:hAnsiTheme="minorHAnsi"/>
        </w:rPr>
        <w:t>fraises de m</w:t>
      </w:r>
      <w:r w:rsidRPr="00E71FD6">
        <w:rPr>
          <w:rFonts w:asciiTheme="minorHAnsi" w:hAnsiTheme="minorHAnsi"/>
        </w:rPr>
        <w:t>adame Mirabelle</w:t>
      </w:r>
      <w:r w:rsidRPr="00E71FD6">
        <w:rPr>
          <w:rFonts w:asciiTheme="minorHAnsi" w:hAnsiTheme="minorHAnsi"/>
          <w:color w:val="1F497D"/>
        </w:rPr>
        <w:t xml:space="preserve"> </w:t>
      </w:r>
      <w:r w:rsidRPr="00E71FD6">
        <w:rPr>
          <w:rFonts w:asciiTheme="minorHAnsi" w:hAnsiTheme="minorHAnsi"/>
        </w:rPr>
        <w:t>souhaite inscrire son engagement dans une politique de développement dur</w:t>
      </w:r>
      <w:r w:rsidR="007809B5" w:rsidRPr="00E71FD6">
        <w:rPr>
          <w:rFonts w:asciiTheme="minorHAnsi" w:hAnsiTheme="minorHAnsi"/>
        </w:rPr>
        <w:t>able, permettant ainsi d’encadrer</w:t>
      </w:r>
      <w:r w:rsidRPr="00E71FD6">
        <w:rPr>
          <w:rFonts w:asciiTheme="minorHAnsi" w:hAnsiTheme="minorHAnsi"/>
        </w:rPr>
        <w:t xml:space="preserve"> la volonté des parties prenantes à pou</w:t>
      </w:r>
      <w:r w:rsidR="007809B5" w:rsidRPr="00E71FD6">
        <w:rPr>
          <w:rFonts w:asciiTheme="minorHAnsi" w:hAnsiTheme="minorHAnsi"/>
        </w:rPr>
        <w:t>rsuivre dans cette voie au profit</w:t>
      </w:r>
      <w:r w:rsidRPr="00E71FD6">
        <w:rPr>
          <w:rFonts w:asciiTheme="minorHAnsi" w:hAnsiTheme="minorHAnsi"/>
        </w:rPr>
        <w:t xml:space="preserve"> de </w:t>
      </w:r>
      <w:r w:rsidR="007809B5" w:rsidRPr="00E71FD6">
        <w:rPr>
          <w:rFonts w:asciiTheme="minorHAnsi" w:hAnsiTheme="minorHAnsi"/>
        </w:rPr>
        <w:t>l’organisation et de la société</w:t>
      </w:r>
      <w:r w:rsidRPr="00E71FD6">
        <w:rPr>
          <w:rFonts w:asciiTheme="minorHAnsi" w:hAnsiTheme="minorHAnsi"/>
        </w:rPr>
        <w:t xml:space="preserve"> en général.</w:t>
      </w:r>
    </w:p>
    <w:p w:rsidR="004D7EF7" w:rsidRPr="00E71FD6" w:rsidRDefault="004D7EF7" w:rsidP="001819C5">
      <w:pPr>
        <w:spacing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 xml:space="preserve">Dans le cadre de cette politique, notre organisation s’engage à : 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 xml:space="preserve">Définir les principes et </w:t>
      </w:r>
      <w:r w:rsidR="007809B5" w:rsidRPr="00E71FD6">
        <w:rPr>
          <w:rFonts w:asciiTheme="minorHAnsi" w:hAnsiTheme="minorHAnsi"/>
        </w:rPr>
        <w:t xml:space="preserve">les </w:t>
      </w:r>
      <w:r w:rsidRPr="00E71FD6">
        <w:rPr>
          <w:rFonts w:asciiTheme="minorHAnsi" w:hAnsiTheme="minorHAnsi"/>
        </w:rPr>
        <w:t xml:space="preserve">pratiques du développement durable </w:t>
      </w:r>
      <w:r w:rsidR="007809B5" w:rsidRPr="00E71FD6">
        <w:rPr>
          <w:rFonts w:asciiTheme="minorHAnsi" w:hAnsiTheme="minorHAnsi"/>
        </w:rPr>
        <w:t>pertinents pour notre organisation;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>Les intégrer dans nos processus de prise de décision et de gestion</w:t>
      </w:r>
      <w:r w:rsidR="007809B5" w:rsidRPr="00E71FD6">
        <w:rPr>
          <w:rFonts w:asciiTheme="minorHAnsi" w:hAnsiTheme="minorHAnsi"/>
        </w:rPr>
        <w:t>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>Agir de manière cohérente et responsable dans nos pratiques quotidiennes</w:t>
      </w:r>
      <w:r w:rsidR="007809B5" w:rsidRPr="00E71FD6">
        <w:rPr>
          <w:rFonts w:asciiTheme="minorHAnsi" w:hAnsiTheme="minorHAnsi"/>
        </w:rPr>
        <w:t>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>Faire preuve d’initiative en matière de développement durable</w:t>
      </w:r>
      <w:r w:rsidR="007809B5" w:rsidRPr="00E71FD6">
        <w:rPr>
          <w:rFonts w:asciiTheme="minorHAnsi" w:hAnsiTheme="minorHAnsi"/>
        </w:rPr>
        <w:t>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 xml:space="preserve">Collaborer afin de favoriser le partage des connaissances et </w:t>
      </w:r>
      <w:r w:rsidR="003B1D77" w:rsidRPr="00E71FD6">
        <w:rPr>
          <w:rFonts w:asciiTheme="minorHAnsi" w:hAnsiTheme="minorHAnsi"/>
        </w:rPr>
        <w:t>de</w:t>
      </w:r>
      <w:r w:rsidR="007809B5" w:rsidRPr="00E71FD6">
        <w:rPr>
          <w:rFonts w:asciiTheme="minorHAnsi" w:hAnsiTheme="minorHAnsi"/>
        </w:rPr>
        <w:t>s ressources;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 xml:space="preserve">Associer nos fournisseurs et </w:t>
      </w:r>
      <w:r w:rsidR="007809B5" w:rsidRPr="00E71FD6">
        <w:rPr>
          <w:rFonts w:asciiTheme="minorHAnsi" w:hAnsiTheme="minorHAnsi"/>
        </w:rPr>
        <w:t xml:space="preserve">nos </w:t>
      </w:r>
      <w:r w:rsidRPr="00E71FD6">
        <w:rPr>
          <w:rFonts w:asciiTheme="minorHAnsi" w:hAnsiTheme="minorHAnsi"/>
        </w:rPr>
        <w:t>employés à la réalisation des objectifs de développement durable</w:t>
      </w:r>
      <w:r w:rsidR="007809B5" w:rsidRPr="00E71FD6">
        <w:rPr>
          <w:rFonts w:asciiTheme="minorHAnsi" w:hAnsiTheme="minorHAnsi"/>
        </w:rPr>
        <w:t>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 xml:space="preserve">Associer les personnes et </w:t>
      </w:r>
      <w:r w:rsidR="003B1D77" w:rsidRPr="00E71FD6">
        <w:rPr>
          <w:rFonts w:asciiTheme="minorHAnsi" w:hAnsiTheme="minorHAnsi"/>
        </w:rPr>
        <w:t xml:space="preserve">les </w:t>
      </w:r>
      <w:r w:rsidRPr="00E71FD6">
        <w:rPr>
          <w:rFonts w:asciiTheme="minorHAnsi" w:hAnsiTheme="minorHAnsi"/>
        </w:rPr>
        <w:t>communautés à la mise en œuvre de</w:t>
      </w:r>
      <w:r w:rsidR="003B1D77" w:rsidRPr="00E71FD6">
        <w:rPr>
          <w:rFonts w:asciiTheme="minorHAnsi" w:hAnsiTheme="minorHAnsi"/>
        </w:rPr>
        <w:t xml:space="preserve"> la </w:t>
      </w:r>
      <w:r w:rsidRPr="00E71FD6">
        <w:rPr>
          <w:rFonts w:asciiTheme="minorHAnsi" w:hAnsiTheme="minorHAnsi"/>
        </w:rPr>
        <w:t>politique de développement durable</w:t>
      </w:r>
      <w:r w:rsidR="007809B5" w:rsidRPr="00E71FD6">
        <w:rPr>
          <w:rFonts w:asciiTheme="minorHAnsi" w:hAnsiTheme="minorHAnsi"/>
        </w:rPr>
        <w:t>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 xml:space="preserve">Mettre en place un processus d’amélioration continue de nos pratiques à la lumière des nouvelles opportunités </w:t>
      </w:r>
      <w:r w:rsidR="003B1D77" w:rsidRPr="00E71FD6">
        <w:rPr>
          <w:rFonts w:asciiTheme="minorHAnsi" w:hAnsiTheme="minorHAnsi"/>
        </w:rPr>
        <w:t>en</w:t>
      </w:r>
      <w:r w:rsidR="007809B5" w:rsidRPr="00E71FD6">
        <w:rPr>
          <w:rFonts w:asciiTheme="minorHAnsi" w:hAnsiTheme="minorHAnsi"/>
        </w:rPr>
        <w:t xml:space="preserve"> développement durable;</w:t>
      </w:r>
    </w:p>
    <w:p w:rsidR="004D7EF7" w:rsidRPr="00E71FD6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>Mesurer les résultats, évaluer les progrès accomplis et diffuser cette information.</w:t>
      </w:r>
    </w:p>
    <w:p w:rsidR="004D7EF7" w:rsidRPr="00E71FD6" w:rsidRDefault="004D7EF7" w:rsidP="001819C5">
      <w:pPr>
        <w:spacing w:line="240" w:lineRule="auto"/>
        <w:ind w:left="360"/>
        <w:jc w:val="both"/>
        <w:rPr>
          <w:rFonts w:asciiTheme="minorHAnsi" w:hAnsiTheme="minorHAnsi"/>
        </w:rPr>
      </w:pPr>
    </w:p>
    <w:p w:rsidR="004D7EF7" w:rsidRPr="00E71FD6" w:rsidRDefault="00C474D6" w:rsidP="001819C5">
      <w:pPr>
        <w:spacing w:line="240" w:lineRule="auto"/>
        <w:ind w:left="90"/>
        <w:jc w:val="both"/>
        <w:rPr>
          <w:rFonts w:asciiTheme="minorHAnsi" w:hAnsiTheme="minorHAnsi"/>
        </w:rPr>
      </w:pPr>
      <w:r w:rsidRPr="00E71FD6">
        <w:rPr>
          <w:rFonts w:asciiTheme="minorHAnsi" w:hAnsiTheme="minorHAnsi"/>
        </w:rPr>
        <w:t>La présente politique</w:t>
      </w:r>
      <w:r w:rsidR="004D7EF7" w:rsidRPr="00E71FD6">
        <w:rPr>
          <w:rFonts w:asciiTheme="minorHAnsi" w:hAnsiTheme="minorHAnsi"/>
        </w:rPr>
        <w:t xml:space="preserve"> constitue notre cadre de référence pour mett</w:t>
      </w:r>
      <w:r w:rsidRPr="00E71FD6">
        <w:rPr>
          <w:rFonts w:asciiTheme="minorHAnsi" w:hAnsiTheme="minorHAnsi"/>
        </w:rPr>
        <w:t>re en œuvre cet engagement.</w:t>
      </w:r>
    </w:p>
    <w:p w:rsidR="004D7EF7" w:rsidRPr="00E71FD6" w:rsidRDefault="004D7EF7" w:rsidP="001819C5">
      <w:pPr>
        <w:spacing w:line="240" w:lineRule="auto"/>
        <w:ind w:left="360"/>
        <w:jc w:val="both"/>
        <w:rPr>
          <w:rFonts w:asciiTheme="minorHAnsi" w:hAnsiTheme="minorHAnsi"/>
        </w:rPr>
      </w:pPr>
    </w:p>
    <w:p w:rsidR="004D7EF7" w:rsidRPr="00E71FD6" w:rsidRDefault="004D7EF7" w:rsidP="001819C5">
      <w:pPr>
        <w:spacing w:line="240" w:lineRule="auto"/>
        <w:jc w:val="both"/>
        <w:rPr>
          <w:rFonts w:asciiTheme="minorHAnsi" w:hAnsiTheme="minorHAnsi" w:cs="Arial"/>
          <w:color w:val="000000"/>
        </w:rPr>
      </w:pPr>
      <w:r w:rsidRPr="00E71FD6">
        <w:rPr>
          <w:rFonts w:asciiTheme="minorHAnsi" w:hAnsiTheme="minorHAnsi" w:cs="Arial"/>
          <w:color w:val="000000"/>
        </w:rPr>
        <w:br w:type="page"/>
      </w:r>
      <w:r w:rsidR="00C474D6" w:rsidRPr="00E71FD6">
        <w:rPr>
          <w:rFonts w:asciiTheme="minorHAnsi" w:hAnsiTheme="minorHAnsi" w:cs="Arial"/>
          <w:color w:val="000000"/>
        </w:rPr>
        <w:lastRenderedPageBreak/>
        <w:t>Mise en contexte</w:t>
      </w: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  <w:r w:rsidRPr="00E71FD6">
        <w:rPr>
          <w:rFonts w:asciiTheme="minorHAnsi" w:hAnsiTheme="minorHAnsi" w:cs="Arial"/>
          <w:b/>
          <w:color w:val="000000"/>
        </w:rPr>
        <w:t>Nos principaux enjeux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D7EF7" w:rsidRPr="00E71FD6" w:rsidTr="008A6269">
        <w:tc>
          <w:tcPr>
            <w:tcW w:w="10220" w:type="dxa"/>
            <w:shd w:val="clear" w:color="auto" w:fill="auto"/>
          </w:tcPr>
          <w:p w:rsidR="004D7EF7" w:rsidRPr="00E71FD6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Moins actifs, les individus de notre société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n’</w:t>
            </w:r>
            <w:r w:rsidRPr="00E71FD6">
              <w:rPr>
                <w:rFonts w:asciiTheme="minorHAnsi" w:hAnsiTheme="minorHAnsi" w:cs="Arial"/>
                <w:color w:val="000000"/>
              </w:rPr>
              <w:t>ont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p</w:t>
            </w:r>
            <w:r w:rsidRPr="00E71FD6">
              <w:rPr>
                <w:rFonts w:asciiTheme="minorHAnsi" w:hAnsiTheme="minorHAnsi" w:cs="Arial"/>
                <w:color w:val="000000"/>
              </w:rPr>
              <w:t>as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besoin d</w:t>
            </w:r>
            <w:r w:rsidRPr="00E71FD6">
              <w:rPr>
                <w:rFonts w:asciiTheme="minorHAnsi" w:hAnsiTheme="minorHAnsi" w:cs="Arial"/>
                <w:color w:val="000000"/>
              </w:rPr>
              <w:t>’autant d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e </w:t>
            </w:r>
            <w:r w:rsidRPr="00E71FD6">
              <w:rPr>
                <w:rFonts w:asciiTheme="minorHAnsi" w:hAnsiTheme="minorHAnsi" w:cs="Arial"/>
                <w:color w:val="000000"/>
              </w:rPr>
              <w:t>calories qu’autrefois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.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E71FD6">
              <w:rPr>
                <w:rFonts w:asciiTheme="minorHAnsi" w:hAnsiTheme="minorHAnsi" w:cs="Arial"/>
                <w:color w:val="000000"/>
              </w:rPr>
              <w:t>La production de gâteaux doit s’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adapter à ces nouveaux besoins et offrir des produits qui répondent à une clientèle qui </w:t>
            </w:r>
            <w:r w:rsidRPr="00E71FD6">
              <w:rPr>
                <w:rFonts w:asciiTheme="minorHAnsi" w:hAnsiTheme="minorHAnsi" w:cs="Arial"/>
                <w:color w:val="000000"/>
              </w:rPr>
              <w:t>a de nouvelles exigences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.</w:t>
            </w:r>
          </w:p>
          <w:p w:rsidR="00664E82" w:rsidRPr="00E71FD6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</w:p>
          <w:p w:rsidR="004D7EF7" w:rsidRPr="00E71FD6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Le souci de l’environnement est une priorité pour notre clientèle. La fabrique de gâteaux aux fraises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E71FD6">
              <w:rPr>
                <w:rFonts w:asciiTheme="minorHAnsi" w:hAnsiTheme="minorHAnsi" w:cs="Arial"/>
                <w:color w:val="000000"/>
              </w:rPr>
              <w:t>souhaite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que des améliorations p</w:t>
            </w:r>
            <w:r w:rsidRPr="00E71FD6">
              <w:rPr>
                <w:rFonts w:asciiTheme="minorHAnsi" w:hAnsiTheme="minorHAnsi" w:cs="Arial"/>
                <w:color w:val="000000"/>
              </w:rPr>
              <w:t>uissent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être apportées aux opérations </w:t>
            </w:r>
            <w:r w:rsidRPr="00E71FD6">
              <w:rPr>
                <w:rFonts w:asciiTheme="minorHAnsi" w:hAnsiTheme="minorHAnsi" w:cs="Arial"/>
                <w:color w:val="000000"/>
              </w:rPr>
              <w:t>afin d’a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ssurer </w:t>
            </w:r>
            <w:r w:rsidR="00664E82" w:rsidRPr="00E71FD6">
              <w:rPr>
                <w:rFonts w:asciiTheme="minorHAnsi" w:hAnsiTheme="minorHAnsi" w:cs="Arial"/>
                <w:color w:val="000000"/>
              </w:rPr>
              <w:t xml:space="preserve">une meilleure performance 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>environnementale.</w:t>
            </w:r>
          </w:p>
          <w:p w:rsidR="00664E82" w:rsidRPr="00E71FD6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</w:p>
          <w:p w:rsidR="004D7EF7" w:rsidRPr="00E71FD6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La mobilité des travailleurs est devenue un enjeu important pour l’organisation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. Le village compte sur </w:t>
            </w:r>
            <w:r w:rsidRPr="00E71FD6">
              <w:rPr>
                <w:rFonts w:asciiTheme="minorHAnsi" w:hAnsiTheme="minorHAnsi" w:cs="Arial"/>
                <w:color w:val="000000"/>
              </w:rPr>
              <w:t>la fabrique de gâteaux aux fraises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pour assurer le développement économique de </w:t>
            </w:r>
            <w:r w:rsidRPr="00E71FD6">
              <w:rPr>
                <w:rFonts w:asciiTheme="minorHAnsi" w:hAnsiTheme="minorHAnsi" w:cs="Arial"/>
                <w:color w:val="000000"/>
              </w:rPr>
              <w:t>la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région. </w:t>
            </w:r>
            <w:r w:rsidRPr="00E71FD6">
              <w:rPr>
                <w:rFonts w:asciiTheme="minorHAnsi" w:hAnsiTheme="minorHAnsi" w:cs="Arial"/>
                <w:color w:val="000000"/>
              </w:rPr>
              <w:t>Il est nécessaire de mettre en plac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e des mesures de renforcement de l’</w:t>
            </w:r>
            <w:r w:rsidRPr="00E71FD6">
              <w:rPr>
                <w:rFonts w:asciiTheme="minorHAnsi" w:hAnsiTheme="minorHAnsi" w:cs="Arial"/>
                <w:color w:val="000000"/>
              </w:rPr>
              <w:t>appartenance, de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s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capacités et de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s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compétences.</w:t>
            </w:r>
          </w:p>
          <w:p w:rsidR="00664E82" w:rsidRPr="00E71FD6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 xml:space="preserve">Cette politique est une manifestation concrète de notre engagement et 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 xml:space="preserve">de </w:t>
            </w:r>
            <w:r w:rsidRPr="00E71FD6">
              <w:rPr>
                <w:rFonts w:asciiTheme="minorHAnsi" w:hAnsiTheme="minorHAnsi" w:cs="Arial"/>
                <w:color w:val="000000"/>
              </w:rPr>
              <w:t>notre volonté de rassembler nos parties prenantes autour d’une vision claire en matière de développement durable.</w:t>
            </w:r>
          </w:p>
        </w:tc>
      </w:tr>
    </w:tbl>
    <w:p w:rsidR="001819C5" w:rsidRDefault="001819C5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  <w:r w:rsidRPr="00E71FD6">
        <w:rPr>
          <w:rFonts w:asciiTheme="minorHAnsi" w:hAnsiTheme="minorHAnsi" w:cs="Arial"/>
          <w:b/>
          <w:color w:val="000000"/>
        </w:rPr>
        <w:t xml:space="preserve">Notre vision, </w:t>
      </w:r>
      <w:r w:rsidR="00C474D6" w:rsidRPr="00E71FD6">
        <w:rPr>
          <w:rFonts w:asciiTheme="minorHAnsi" w:hAnsiTheme="minorHAnsi" w:cs="Arial"/>
          <w:b/>
          <w:color w:val="000000"/>
        </w:rPr>
        <w:t xml:space="preserve">notre </w:t>
      </w:r>
      <w:r w:rsidRPr="00E71FD6">
        <w:rPr>
          <w:rFonts w:asciiTheme="minorHAnsi" w:hAnsiTheme="minorHAnsi" w:cs="Arial"/>
          <w:b/>
          <w:color w:val="000000"/>
        </w:rPr>
        <w:t>mission et nos valeurs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D7EF7" w:rsidRPr="00E71FD6" w:rsidTr="008A6269">
        <w:tc>
          <w:tcPr>
            <w:tcW w:w="10220" w:type="dxa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Notre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 xml:space="preserve"> vision : d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>oubler le chiffre d’</w:t>
            </w:r>
            <w:r w:rsidR="00513E5D" w:rsidRPr="00E71FD6">
              <w:rPr>
                <w:rFonts w:asciiTheme="minorHAnsi" w:hAnsiTheme="minorHAnsi" w:cs="Arial"/>
                <w:color w:val="000000"/>
              </w:rPr>
              <w:t>affaires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E71FD6">
              <w:rPr>
                <w:rFonts w:asciiTheme="minorHAnsi" w:hAnsiTheme="minorHAnsi" w:cs="Arial"/>
                <w:color w:val="000000"/>
              </w:rPr>
              <w:t>d’ici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 xml:space="preserve"> les cinq</w:t>
            </w:r>
            <w:r w:rsidR="00C474D6" w:rsidRPr="00E71FD6">
              <w:rPr>
                <w:rFonts w:asciiTheme="minorHAnsi" w:hAnsiTheme="minorHAnsi"/>
              </w:rPr>
              <w:t> </w:t>
            </w:r>
            <w:r w:rsidRPr="00E71FD6">
              <w:rPr>
                <w:rFonts w:asciiTheme="minorHAnsi" w:hAnsiTheme="minorHAnsi" w:cs="Arial"/>
                <w:color w:val="000000"/>
              </w:rPr>
              <w:t>prochai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 xml:space="preserve">nes années afin d’avoir une </w:t>
            </w:r>
            <w:r w:rsidR="00513E5D" w:rsidRPr="00E71FD6">
              <w:rPr>
                <w:rFonts w:asciiTheme="minorHAnsi" w:hAnsiTheme="minorHAnsi" w:cs="Arial"/>
                <w:color w:val="000000"/>
              </w:rPr>
              <w:t xml:space="preserve">incidence </w:t>
            </w:r>
            <w:r w:rsidRPr="00E71FD6">
              <w:rPr>
                <w:rFonts w:asciiTheme="minorHAnsi" w:hAnsiTheme="minorHAnsi" w:cs="Arial"/>
                <w:color w:val="000000"/>
              </w:rPr>
              <w:t>encore plus important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e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dans le développement économique local et régional</w:t>
            </w:r>
            <w:r w:rsidR="00C474D6" w:rsidRPr="00E71FD6">
              <w:rPr>
                <w:rFonts w:asciiTheme="minorHAnsi" w:hAnsiTheme="minorHAnsi" w:cs="Arial"/>
                <w:color w:val="000000"/>
              </w:rPr>
              <w:t>,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et ce, dans le plus grand respect de l’environnement et du </w:t>
            </w:r>
            <w:r w:rsidR="00513E5D" w:rsidRPr="00E71FD6">
              <w:rPr>
                <w:rFonts w:asciiTheme="minorHAnsi" w:hAnsiTheme="minorHAnsi" w:cs="Arial"/>
                <w:color w:val="000000"/>
              </w:rPr>
              <w:t>bienêtre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 xml:space="preserve"> des employés et de la société</w:t>
            </w:r>
            <w:r w:rsidRPr="00E71FD6">
              <w:rPr>
                <w:rFonts w:asciiTheme="minorHAnsi" w:hAnsiTheme="minorHAnsi" w:cs="Arial"/>
                <w:color w:val="000000"/>
              </w:rPr>
              <w:t>.</w:t>
            </w:r>
          </w:p>
          <w:p w:rsidR="001F1248" w:rsidRPr="00E71FD6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</w:p>
          <w:p w:rsidR="004D7EF7" w:rsidRPr="00E71FD6" w:rsidRDefault="00C474D6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Notre mission : o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ffrir des produits sains pour la santé à une clientèle soucieuse de son </w:t>
            </w:r>
            <w:r w:rsidR="00513E5D" w:rsidRPr="00E71FD6">
              <w:rPr>
                <w:rFonts w:asciiTheme="minorHAnsi" w:hAnsiTheme="minorHAnsi" w:cs="Arial"/>
                <w:color w:val="000000"/>
              </w:rPr>
              <w:t>bienêtre</w:t>
            </w:r>
            <w:r w:rsidRPr="00E71FD6">
              <w:rPr>
                <w:rFonts w:asciiTheme="minorHAnsi" w:hAnsiTheme="minorHAnsi" w:cs="Arial"/>
                <w:color w:val="000000"/>
              </w:rPr>
              <w:t>, et ce,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en favorisant les pratiques de gestion </w:t>
            </w:r>
            <w:r w:rsidR="009B0956">
              <w:rPr>
                <w:rFonts w:asciiTheme="minorHAnsi" w:hAnsiTheme="minorHAnsi" w:cs="Arial"/>
                <w:color w:val="000000"/>
              </w:rPr>
              <w:t>en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développement durable.</w:t>
            </w:r>
          </w:p>
          <w:p w:rsidR="001F1248" w:rsidRPr="00E71FD6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Notre politique de développement durabl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e est ancrée dans nos trois</w:t>
            </w:r>
            <w:r w:rsidR="008267B1" w:rsidRPr="00E71FD6">
              <w:rPr>
                <w:rFonts w:asciiTheme="minorHAnsi" w:hAnsiTheme="minorHAnsi"/>
              </w:rPr>
              <w:t> 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valeurs fondamentales, qui sont : </w:t>
            </w:r>
          </w:p>
          <w:p w:rsidR="004D7EF7" w:rsidRPr="00E71FD6" w:rsidRDefault="00493802" w:rsidP="001819C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l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’organisation doit ê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>tre à l’écoute des clients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;</w:t>
            </w:r>
          </w:p>
          <w:p w:rsidR="004D7EF7" w:rsidRPr="00E71FD6" w:rsidRDefault="00493802" w:rsidP="001819C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l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a santé et </w:t>
            </w:r>
            <w:r w:rsidR="00513E5D" w:rsidRPr="00E71FD6">
              <w:rPr>
                <w:rFonts w:asciiTheme="minorHAnsi" w:hAnsiTheme="minorHAnsi" w:cs="Arial"/>
                <w:color w:val="000000"/>
              </w:rPr>
              <w:t>la s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>écurité des travailleurs n’</w:t>
            </w:r>
            <w:r w:rsidR="00771FEB" w:rsidRPr="00E71FD6">
              <w:rPr>
                <w:rFonts w:asciiTheme="minorHAnsi" w:hAnsiTheme="minorHAnsi" w:cs="Arial"/>
                <w:color w:val="000000"/>
              </w:rPr>
              <w:t>ont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 xml:space="preserve"> pas de prix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;</w:t>
            </w:r>
          </w:p>
          <w:p w:rsidR="004D7EF7" w:rsidRPr="00E71FD6" w:rsidRDefault="00493802" w:rsidP="001819C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>l</w:t>
            </w:r>
            <w:r w:rsidR="004D7EF7" w:rsidRPr="00E71FD6">
              <w:rPr>
                <w:rFonts w:asciiTheme="minorHAnsi" w:hAnsiTheme="minorHAnsi" w:cs="Arial"/>
                <w:color w:val="000000"/>
              </w:rPr>
              <w:t>’esprit de partage avec les employés et la communauté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 xml:space="preserve"> est important.</w:t>
            </w:r>
          </w:p>
        </w:tc>
      </w:tr>
    </w:tbl>
    <w:p w:rsidR="001819C5" w:rsidRDefault="001819C5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  <w:r w:rsidRPr="00E71FD6">
        <w:rPr>
          <w:rFonts w:asciiTheme="minorHAnsi" w:hAnsiTheme="minorHAnsi" w:cs="Arial"/>
          <w:b/>
          <w:color w:val="000000"/>
        </w:rPr>
        <w:t>Notre positionnement sur le marché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D7EF7" w:rsidRPr="00E71FD6" w:rsidTr="008A6269">
        <w:tc>
          <w:tcPr>
            <w:tcW w:w="10220" w:type="dxa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</w:rPr>
            </w:pPr>
            <w:r w:rsidRPr="00E71FD6">
              <w:rPr>
                <w:rFonts w:asciiTheme="minorHAnsi" w:hAnsiTheme="minorHAnsi" w:cs="Arial"/>
                <w:color w:val="000000"/>
              </w:rPr>
              <w:t xml:space="preserve">Nous sommes reconnus sur le marché comme étant la fabrique de gâteaux 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 xml:space="preserve">aux fraises </w:t>
            </w:r>
            <w:r w:rsidRPr="00E71FD6">
              <w:rPr>
                <w:rFonts w:asciiTheme="minorHAnsi" w:hAnsiTheme="minorHAnsi" w:cs="Arial"/>
                <w:color w:val="000000"/>
              </w:rPr>
              <w:t>la plus intéressante en termes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 xml:space="preserve"> de produits et de gouvernance.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Nos produits sont fabriqués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 xml:space="preserve"> en utilisant le plus possible le soutien des producteurs locaux.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La gouvernance incite les habitants de la région à travaille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 xml:space="preserve">r pour la fabrique de gâteaux aux fraises. 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C’est une fierté de travailler 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>pour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 xml:space="preserve"> m</w:t>
            </w:r>
            <w:r w:rsidRPr="00E71FD6">
              <w:rPr>
                <w:rFonts w:asciiTheme="minorHAnsi" w:hAnsiTheme="minorHAnsi" w:cs="Arial"/>
                <w:color w:val="000000"/>
              </w:rPr>
              <w:t>adame Mirabelle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,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 xml:space="preserve">qui 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est 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 xml:space="preserve">d’ailleurs 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souvent citée en exemple.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>N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ous devons </w:t>
            </w:r>
            <w:r w:rsidR="001F1248" w:rsidRPr="00E71FD6">
              <w:rPr>
                <w:rFonts w:asciiTheme="minorHAnsi" w:hAnsiTheme="minorHAnsi" w:cs="Arial"/>
                <w:color w:val="000000"/>
              </w:rPr>
              <w:t xml:space="preserve">maintenant 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assurer la pérennité de l’organisation et </w:t>
            </w:r>
            <w:r w:rsidR="008267B1" w:rsidRPr="00E71FD6">
              <w:rPr>
                <w:rFonts w:asciiTheme="minorHAnsi" w:hAnsiTheme="minorHAnsi" w:cs="Arial"/>
                <w:color w:val="000000"/>
              </w:rPr>
              <w:t>maximiser notre contribution par</w:t>
            </w:r>
            <w:r w:rsidRPr="00E71FD6">
              <w:rPr>
                <w:rFonts w:asciiTheme="minorHAnsi" w:hAnsiTheme="minorHAnsi" w:cs="Arial"/>
                <w:color w:val="000000"/>
              </w:rPr>
              <w:t xml:space="preserve"> des produits encore plus sains pour la santé.</w:t>
            </w:r>
          </w:p>
        </w:tc>
      </w:tr>
    </w:tbl>
    <w:p w:rsidR="0097458A" w:rsidRDefault="0097458A" w:rsidP="001819C5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458A" w:rsidRPr="0097458A" w:rsidRDefault="0097458A" w:rsidP="0097458A">
      <w:pPr>
        <w:rPr>
          <w:rFonts w:asciiTheme="minorHAnsi" w:hAnsiTheme="minorHAnsi" w:cs="Arial"/>
        </w:rPr>
      </w:pPr>
    </w:p>
    <w:p w:rsidR="0097458A" w:rsidRDefault="0097458A" w:rsidP="0097458A">
      <w:pPr>
        <w:spacing w:after="0" w:line="240" w:lineRule="auto"/>
        <w:jc w:val="center"/>
        <w:rPr>
          <w:rFonts w:asciiTheme="minorHAnsi" w:hAnsiTheme="minorHAnsi" w:cs="Arial"/>
        </w:rPr>
      </w:pPr>
    </w:p>
    <w:p w:rsidR="004D7EF7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  <w:r w:rsidRPr="0097458A">
        <w:rPr>
          <w:rFonts w:asciiTheme="minorHAnsi" w:hAnsiTheme="minorHAnsi" w:cs="Arial"/>
        </w:rPr>
        <w:br w:type="page"/>
      </w:r>
      <w:r w:rsidRPr="00E71FD6">
        <w:rPr>
          <w:rFonts w:asciiTheme="minorHAnsi" w:hAnsiTheme="minorHAnsi" w:cs="Arial"/>
          <w:b/>
          <w:color w:val="000000"/>
        </w:rPr>
        <w:lastRenderedPageBreak/>
        <w:t>1.</w:t>
      </w:r>
      <w:r w:rsidRPr="00E71FD6">
        <w:rPr>
          <w:rFonts w:asciiTheme="minorHAnsi" w:hAnsiTheme="minorHAnsi" w:cs="Arial"/>
          <w:color w:val="000000"/>
        </w:rPr>
        <w:tab/>
      </w:r>
      <w:r w:rsidR="008267B1" w:rsidRPr="00E71FD6">
        <w:rPr>
          <w:rFonts w:asciiTheme="minorHAnsi" w:hAnsiTheme="minorHAnsi" w:cs="Arial"/>
          <w:b/>
          <w:color w:val="000000"/>
        </w:rPr>
        <w:t>DÉFINITION</w:t>
      </w:r>
    </w:p>
    <w:p w:rsidR="00497317" w:rsidRPr="00E71FD6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497317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La politiq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ue de développement durable BNQ</w:t>
            </w:r>
            <w:r w:rsidR="008267B1" w:rsidRPr="00E71FD6">
              <w:rPr>
                <w:rFonts w:asciiTheme="minorHAnsi" w:hAnsiTheme="minorHAnsi"/>
              </w:rPr>
              <w:t> 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21000 formalise les engagements de la fabr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 xml:space="preserve">ique de gâteaux aux fraises de madame Mirabelle.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Cette politique orientera les actions qui seront mises en œuvre en lien avec les principes qui sont énoncés, et ce, dès son entrée en vigueur.</w:t>
            </w:r>
          </w:p>
        </w:tc>
      </w:tr>
    </w:tbl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color w:val="000000"/>
          <w:lang w:val="fr-FR"/>
        </w:rPr>
      </w:pPr>
    </w:p>
    <w:p w:rsidR="004D7EF7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2.</w:t>
      </w:r>
      <w:r w:rsidRPr="00E71FD6">
        <w:rPr>
          <w:rFonts w:asciiTheme="minorHAnsi" w:hAnsiTheme="minorHAnsi"/>
          <w:b/>
          <w:color w:val="000000"/>
          <w:lang w:val="fr-FR"/>
        </w:rPr>
        <w:tab/>
        <w:t>PRINCIPES DIRECTEURS</w:t>
      </w:r>
    </w:p>
    <w:p w:rsidR="00497317" w:rsidRPr="00E71FD6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Notre engagement au développement durable est mis en œuvre p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ar l’application des quatre</w:t>
            </w:r>
            <w:r w:rsidR="008267B1" w:rsidRPr="00E71FD6">
              <w:rPr>
                <w:rFonts w:asciiTheme="minorHAnsi" w:hAnsiTheme="minorHAnsi"/>
              </w:rPr>
              <w:t> 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principes suivants :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b/>
                <w:color w:val="000000"/>
                <w:lang w:val="fr-FR"/>
              </w:rPr>
              <w:t>Favoriser l’engagement de nos employés au développement durable</w:t>
            </w:r>
            <w:r w:rsidR="008267B1" w:rsidRPr="00E71FD6">
              <w:rPr>
                <w:rFonts w:asciiTheme="minorHAnsi" w:hAnsiTheme="minorHAnsi"/>
                <w:b/>
                <w:color w:val="000000"/>
                <w:lang w:val="fr-FR"/>
              </w:rPr>
              <w:t>.</w:t>
            </w:r>
          </w:p>
          <w:p w:rsidR="001F1248" w:rsidRPr="00E71FD6" w:rsidRDefault="004D7EF7" w:rsidP="001819C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Sensibiliser les employés et intégrer la culture de développement d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urable au sein des opérations.</w:t>
            </w:r>
          </w:p>
          <w:p w:rsidR="001F1248" w:rsidRPr="00E71FD6" w:rsidRDefault="004D7EF7" w:rsidP="001819C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Adopter des mesures qui tiennent compte des dimensions économiques, environnementales et sociales 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dans le processus décisionnel.</w:t>
            </w:r>
          </w:p>
          <w:p w:rsidR="004D7EF7" w:rsidRPr="00E71FD6" w:rsidRDefault="008267B1" w:rsidP="001819C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Faire participer les employés au</w:t>
            </w:r>
            <w:r w:rsidR="001F1248" w:rsidRPr="00E71FD6">
              <w:rPr>
                <w:rFonts w:asciiTheme="minorHAnsi" w:hAnsiTheme="minorHAnsi"/>
                <w:color w:val="000000"/>
                <w:lang w:val="fr-FR"/>
              </w:rPr>
              <w:t xml:space="preserve"> processus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b/>
                <w:color w:val="000000"/>
                <w:lang w:val="fr-FR"/>
              </w:rPr>
              <w:t>Contribuer au développement de notre communauté</w:t>
            </w:r>
            <w:r w:rsidR="008267B1" w:rsidRPr="00E71FD6">
              <w:rPr>
                <w:rFonts w:asciiTheme="minorHAnsi" w:hAnsiTheme="minorHAnsi"/>
                <w:b/>
                <w:color w:val="000000"/>
                <w:lang w:val="fr-FR"/>
              </w:rPr>
              <w:t>.</w:t>
            </w:r>
          </w:p>
          <w:p w:rsidR="001F1248" w:rsidRPr="00E71FD6" w:rsidRDefault="004D7EF7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Contribuer à l’é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mergence de projets qui profit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ent à notre communauté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 xml:space="preserve"> et qui développent la région.</w:t>
            </w:r>
          </w:p>
          <w:p w:rsidR="001F1248" w:rsidRPr="00E71FD6" w:rsidRDefault="004D7EF7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Assurer </w:t>
            </w:r>
            <w:r w:rsidR="001F1248" w:rsidRPr="00E71FD6">
              <w:rPr>
                <w:rFonts w:asciiTheme="minorHAnsi" w:hAnsiTheme="minorHAnsi"/>
                <w:color w:val="000000"/>
                <w:lang w:val="fr-FR"/>
              </w:rPr>
              <w:t>un dialogue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con</w:t>
            </w:r>
            <w:r w:rsidR="001F1248" w:rsidRPr="00E71FD6">
              <w:rPr>
                <w:rFonts w:asciiTheme="minorHAnsi" w:hAnsiTheme="minorHAnsi"/>
                <w:color w:val="000000"/>
                <w:lang w:val="fr-FR"/>
              </w:rPr>
              <w:t>tinu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.</w:t>
            </w:r>
          </w:p>
          <w:p w:rsidR="001F1248" w:rsidRPr="00E71FD6" w:rsidRDefault="008267B1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Répondre aux besoins exprimés.</w:t>
            </w:r>
          </w:p>
          <w:p w:rsidR="004D7EF7" w:rsidRPr="00E71FD6" w:rsidRDefault="001F1248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V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>aloriser le développement local.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b/>
                <w:color w:val="000000"/>
                <w:lang w:val="fr-FR"/>
              </w:rPr>
              <w:t>Assurer un milieu sécuritaire pour les employés</w:t>
            </w:r>
            <w:r w:rsidR="008267B1" w:rsidRPr="00E71FD6">
              <w:rPr>
                <w:rFonts w:asciiTheme="minorHAnsi" w:hAnsiTheme="minorHAnsi"/>
                <w:b/>
                <w:color w:val="000000"/>
                <w:lang w:val="fr-FR"/>
              </w:rPr>
              <w:t>.</w:t>
            </w:r>
          </w:p>
          <w:p w:rsidR="008267B1" w:rsidRPr="00E71FD6" w:rsidRDefault="004D7EF7" w:rsidP="001819C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Assurer la protection de nos employés et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 xml:space="preserve"> de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notre communauté par la mise en place d</w:t>
            </w:r>
            <w:r w:rsidR="00493802" w:rsidRPr="00E71FD6">
              <w:rPr>
                <w:rFonts w:asciiTheme="minorHAnsi" w:hAnsiTheme="minorHAnsi"/>
                <w:color w:val="000000"/>
                <w:lang w:val="fr-FR"/>
              </w:rPr>
              <w:t>’une machinerie et de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 xml:space="preserve"> processus s</w:t>
            </w:r>
            <w:r w:rsidR="00513E5D" w:rsidRPr="00E71FD6">
              <w:rPr>
                <w:rFonts w:asciiTheme="minorHAnsi" w:hAnsiTheme="minorHAnsi"/>
                <w:color w:val="000000"/>
                <w:lang w:val="fr-FR"/>
              </w:rPr>
              <w:t>an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s</w:t>
            </w:r>
            <w:r w:rsidR="00513E5D" w:rsidRPr="00E71FD6">
              <w:rPr>
                <w:rFonts w:asciiTheme="minorHAnsi" w:hAnsiTheme="minorHAnsi"/>
                <w:color w:val="000000"/>
                <w:lang w:val="fr-FR"/>
              </w:rPr>
              <w:t xml:space="preserve"> danger.</w:t>
            </w:r>
          </w:p>
          <w:p w:rsidR="004D7EF7" w:rsidRPr="00E71FD6" w:rsidRDefault="004D7EF7" w:rsidP="001819C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Assurer une communication efficace auprès des employés et de la communauté en matière de santé et </w:t>
            </w:r>
            <w:r w:rsidR="00493802" w:rsidRPr="00E71FD6">
              <w:rPr>
                <w:rFonts w:asciiTheme="minorHAnsi" w:hAnsiTheme="minorHAnsi"/>
                <w:color w:val="000000"/>
                <w:lang w:val="fr-FR"/>
              </w:rPr>
              <w:t xml:space="preserve">de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sécurité au travail.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b/>
                <w:color w:val="000000"/>
                <w:lang w:val="fr-FR"/>
              </w:rPr>
              <w:t>Favoriser le partenariat et le transfert d’expertise auprès des fournisseurs locaux</w:t>
            </w:r>
            <w:r w:rsidR="008267B1" w:rsidRPr="00E71FD6">
              <w:rPr>
                <w:rFonts w:asciiTheme="minorHAnsi" w:hAnsiTheme="minorHAnsi"/>
                <w:b/>
                <w:color w:val="000000"/>
                <w:lang w:val="fr-FR"/>
              </w:rPr>
              <w:t>.</w:t>
            </w:r>
          </w:p>
          <w:p w:rsidR="001F1248" w:rsidRPr="00E71FD6" w:rsidRDefault="004D7EF7" w:rsidP="001819C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Encourager le partenari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at avec les fournisseurs locaux.</w:t>
            </w:r>
          </w:p>
          <w:p w:rsidR="004D7EF7" w:rsidRPr="00E71FD6" w:rsidRDefault="001F1248" w:rsidP="00497317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É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>tablir des communications qui favorisent les échanges, le développement de connaissa</w:t>
            </w:r>
            <w:r w:rsidR="00493802" w:rsidRPr="00E71FD6">
              <w:rPr>
                <w:rFonts w:asciiTheme="minorHAnsi" w:hAnsiTheme="minorHAnsi"/>
                <w:color w:val="000000"/>
                <w:lang w:val="fr-FR"/>
              </w:rPr>
              <w:t>nces et la transmission du savoir-faire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>.</w:t>
            </w:r>
          </w:p>
        </w:tc>
      </w:tr>
    </w:tbl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3.</w:t>
      </w:r>
      <w:r w:rsidRPr="00E71FD6">
        <w:rPr>
          <w:rFonts w:asciiTheme="minorHAnsi" w:hAnsiTheme="minorHAnsi"/>
          <w:b/>
          <w:color w:val="000000"/>
          <w:lang w:val="fr-FR"/>
        </w:rPr>
        <w:tab/>
        <w:t>CHAMPS D’APPLICATION</w:t>
      </w:r>
    </w:p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Pr="00E71FD6" w:rsidRDefault="008267B1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La portée de la politique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Cette politique s’adresse à tous les employés de la fabr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 xml:space="preserve">ique de gâteaux aux fraises de madame Mirabelle.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Elle porte sur l’ensemble d</w:t>
            </w:r>
            <w:r w:rsidR="008267B1" w:rsidRPr="00E71FD6">
              <w:rPr>
                <w:rFonts w:asciiTheme="minorHAnsi" w:hAnsiTheme="minorHAnsi"/>
                <w:color w:val="000000"/>
                <w:lang w:val="fr-FR"/>
              </w:rPr>
              <w:t>es activités de l’organisation.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Elle sert également de cadre de référence dans les relations avec les différentes parties prenantes, autant à l’interne qu’à l’externe, notamment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avec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les fournisseurs et la communauté dans laquelle l’organisation est implantée.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497317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La politique de développement durable chapeaute toutes les autres politiques déjà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instaurées dans l’organisation.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Elle devie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nt ainsi la politique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qui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encadre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les comportements et les stratégies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provenant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de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s autres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politiques.</w:t>
            </w:r>
          </w:p>
        </w:tc>
      </w:tr>
    </w:tbl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L’apport des publics cibles à la mise en œuvre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9B0956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Cette politique permettra de travailler dans le même sens et de comprendre les actions qui seront mises en œuvre dans l’organisation dans le cadre du plan d’acti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on de développement durable BNQ</w:t>
            </w:r>
            <w:r w:rsidR="008875CD" w:rsidRPr="00E71FD6">
              <w:rPr>
                <w:rFonts w:asciiTheme="minorHAnsi" w:hAnsiTheme="minorHAnsi"/>
              </w:rPr>
              <w:t> 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21000.</w:t>
            </w:r>
          </w:p>
        </w:tc>
      </w:tr>
    </w:tbl>
    <w:p w:rsidR="004D7EF7" w:rsidRPr="00E71FD6" w:rsidRDefault="004D7EF7" w:rsidP="00497317">
      <w:pPr>
        <w:pageBreakBefore/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lastRenderedPageBreak/>
        <w:t>4.</w:t>
      </w:r>
      <w:r w:rsidRPr="00E71FD6">
        <w:rPr>
          <w:rFonts w:asciiTheme="minorHAnsi" w:hAnsiTheme="minorHAnsi"/>
          <w:b/>
          <w:color w:val="000000"/>
          <w:lang w:val="fr-FR"/>
        </w:rPr>
        <w:tab/>
        <w:t>OBJECTIFS DE LA POLITIQUE</w:t>
      </w:r>
    </w:p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 w:cs="Arial"/>
          <w:b/>
          <w:color w:val="000000"/>
        </w:rPr>
        <w:t>Énoncé des orientations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La politique</w:t>
            </w:r>
            <w:r w:rsidRPr="00E71FD6">
              <w:rPr>
                <w:rFonts w:asciiTheme="minorHAnsi" w:hAnsiTheme="minorHAnsi"/>
                <w:b/>
                <w:color w:val="000000"/>
                <w:lang w:val="fr-FR"/>
              </w:rPr>
              <w:t xml:space="preserve">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souhaite trouver ses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orientations au sein de deux</w:t>
            </w:r>
            <w:r w:rsidR="008875CD" w:rsidRPr="00E71FD6">
              <w:rPr>
                <w:rFonts w:asciiTheme="minorHAnsi" w:hAnsiTheme="minorHAnsi"/>
              </w:rPr>
              <w:t> 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axes distincts :</w:t>
            </w:r>
          </w:p>
          <w:p w:rsidR="004D7EF7" w:rsidRPr="00E71FD6" w:rsidRDefault="008F2172" w:rsidP="001819C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F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>aciliter l’adhésion des parties prenantes de l’organisation autour d’une vision commune sur les engagements de l’organisation en matière de développement durable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;</w:t>
            </w:r>
          </w:p>
          <w:p w:rsidR="004D7EF7" w:rsidRPr="00E71FD6" w:rsidRDefault="004D7EF7" w:rsidP="001819C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Assurer une cohérence entre la vision, la mission et les valeurs de l’organisatio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n et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les actions qui seront mises en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œuvre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.</w:t>
            </w:r>
          </w:p>
        </w:tc>
      </w:tr>
    </w:tbl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L’intérêt pour la mise en œuvre de la politique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L’organisation souhaite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 xml:space="preserve">appliquer les pratiques de gestion en développement durable,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faciliter l’adhésion des employés et des autres parties prenantes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et encadrer les act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ions qui seront mises en œuvre.</w:t>
            </w:r>
          </w:p>
        </w:tc>
      </w:tr>
    </w:tbl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color w:val="000000"/>
          <w:lang w:val="fr-FR"/>
        </w:rPr>
      </w:pPr>
    </w:p>
    <w:p w:rsidR="004D7EF7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5.</w:t>
      </w:r>
      <w:r w:rsidRPr="00E71FD6">
        <w:rPr>
          <w:rFonts w:asciiTheme="minorHAnsi" w:hAnsiTheme="minorHAnsi"/>
          <w:b/>
          <w:color w:val="000000"/>
          <w:lang w:val="fr-FR"/>
        </w:rPr>
        <w:tab/>
        <w:t>DROITS ET OBLIGATIONS</w:t>
      </w:r>
    </w:p>
    <w:p w:rsidR="00497317" w:rsidRPr="00E71FD6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8F2172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Cette politique a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>été validée par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la direction générale et </w:t>
            </w:r>
            <w:r w:rsidR="008F2172" w:rsidRPr="00E71FD6">
              <w:rPr>
                <w:rFonts w:asciiTheme="minorHAnsi" w:hAnsiTheme="minorHAnsi"/>
                <w:color w:val="000000"/>
                <w:lang w:val="fr-FR"/>
              </w:rPr>
              <w:t xml:space="preserve">peut donc être mise en œuvre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le plus rapidement possible.</w:t>
            </w:r>
          </w:p>
          <w:p w:rsidR="008F2172" w:rsidRPr="00E71FD6" w:rsidRDefault="008F2172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8F2172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Cette 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 xml:space="preserve">politique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est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 xml:space="preserve"> un instrument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 à respecter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 xml:space="preserve">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et 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>à mettre en place au sein de l’ensemble des composantes de l’organisation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.</w:t>
            </w:r>
            <w:r w:rsidR="004D7EF7" w:rsidRPr="00E71FD6">
              <w:rPr>
                <w:rFonts w:asciiTheme="minorHAnsi" w:hAnsiTheme="minorHAnsi"/>
                <w:color w:val="000000"/>
                <w:lang w:val="fr-FR"/>
              </w:rPr>
              <w:t xml:space="preserve"> La direction générale et toute l’équipe de gestionnaires de l’organisation devront utiliser cette politique comme un outil de gestion facilitant le processus décisionnel dans une perspective de développement durable.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La politique de développement durable devra faire l’objet d’une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 mise à jour </w:t>
            </w:r>
            <w:r w:rsidR="00513E5D" w:rsidRPr="00E71FD6">
              <w:rPr>
                <w:rFonts w:asciiTheme="minorHAnsi" w:hAnsiTheme="minorHAnsi"/>
                <w:color w:val="000000"/>
                <w:lang w:val="fr-FR"/>
              </w:rPr>
              <w:t>tous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 les trois ans, et ce, en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concordance avec le processus de planification stratégique prévu à cette fréquence.</w:t>
            </w:r>
          </w:p>
        </w:tc>
      </w:tr>
    </w:tbl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6.</w:t>
      </w:r>
      <w:r w:rsidRPr="00E71FD6">
        <w:rPr>
          <w:rFonts w:asciiTheme="minorHAnsi" w:hAnsiTheme="minorHAnsi"/>
          <w:b/>
          <w:color w:val="000000"/>
          <w:lang w:val="fr-FR"/>
        </w:rPr>
        <w:tab/>
        <w:t>STRUCTURES ET RESPONSABILITÉS</w:t>
      </w:r>
    </w:p>
    <w:p w:rsidR="00497317" w:rsidRPr="00E71FD6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La direction générale est responsable du contenu et des modifications futur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es apportées à cette politique.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La direction générale est responsable de transmettre l’information sur la politique et son application auprès des employés.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L’application de cette politique est la responsabilité de chacun des employés de l’organisation.</w:t>
            </w: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fr-FR"/>
              </w:rPr>
            </w:pPr>
          </w:p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Un comité de développement durable sera responsable de la mise en œuvre des actions qui découlent du plan d’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action de développement durable BNQ 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21000,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qui a été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établi en cohérence avec la présente politique.</w:t>
            </w:r>
          </w:p>
        </w:tc>
      </w:tr>
    </w:tbl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7.</w:t>
      </w:r>
      <w:r w:rsidRPr="00E71FD6">
        <w:rPr>
          <w:rFonts w:asciiTheme="minorHAnsi" w:hAnsiTheme="minorHAnsi"/>
          <w:b/>
          <w:color w:val="000000"/>
          <w:lang w:val="fr-FR"/>
        </w:rPr>
        <w:tab/>
        <w:t>AUTORITÉ</w:t>
      </w:r>
    </w:p>
    <w:p w:rsidR="00497317" w:rsidRPr="00E71FD6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E71FD6" w:rsidTr="008A6269">
        <w:tc>
          <w:tcPr>
            <w:tcW w:w="5000" w:type="pct"/>
            <w:shd w:val="clear" w:color="auto" w:fill="auto"/>
          </w:tcPr>
          <w:p w:rsidR="004D7EF7" w:rsidRPr="00E71FD6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E71FD6">
              <w:rPr>
                <w:rFonts w:asciiTheme="minorHAnsi" w:hAnsiTheme="minorHAnsi"/>
                <w:color w:val="000000"/>
                <w:lang w:val="fr-FR"/>
              </w:rPr>
              <w:t>Madame Mirabelle est la ressource responsable de la politique</w:t>
            </w:r>
            <w:r w:rsidR="00513E5D" w:rsidRPr="00E71FD6">
              <w:rPr>
                <w:rFonts w:asciiTheme="minorHAnsi" w:hAnsiTheme="minorHAnsi"/>
                <w:color w:val="000000"/>
                <w:lang w:val="fr-FR"/>
              </w:rPr>
              <w:t xml:space="preserve">.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Madame Mirabelle est soutenu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e par l’équipe de direction et le comité de dévelop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pement durable pour développer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le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 xml:space="preserve">contenu 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 xml:space="preserve">de la politique 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et réaliser sa mise en œuvre.</w:t>
            </w:r>
          </w:p>
        </w:tc>
      </w:tr>
    </w:tbl>
    <w:p w:rsidR="004D7EF7" w:rsidRPr="00E71FD6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p w:rsidR="004D7EF7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t>8.</w:t>
      </w:r>
      <w:r w:rsidRPr="00E71FD6">
        <w:rPr>
          <w:rFonts w:asciiTheme="minorHAnsi" w:hAnsiTheme="minorHAnsi"/>
          <w:b/>
          <w:color w:val="000000"/>
          <w:lang w:val="fr-FR"/>
        </w:rPr>
        <w:tab/>
        <w:t>ENTRÉE EN VIGUEUR</w:t>
      </w:r>
    </w:p>
    <w:p w:rsidR="00497317" w:rsidRPr="00E71FD6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586"/>
        <w:gridCol w:w="3358"/>
        <w:gridCol w:w="5072"/>
      </w:tblGrid>
      <w:tr w:rsidR="004D7EF7" w:rsidRPr="00E71FD6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lang w:eastAsia="ar-SA"/>
              </w:rPr>
            </w:pPr>
            <w:r w:rsidRPr="00E71FD6">
              <w:rPr>
                <w:rFonts w:asciiTheme="minorHAnsi" w:hAnsiTheme="minorHAnsi"/>
                <w:b/>
                <w:lang w:eastAsia="ar-SA"/>
              </w:rPr>
              <w:t>TITRE :</w:t>
            </w:r>
          </w:p>
        </w:tc>
        <w:tc>
          <w:tcPr>
            <w:tcW w:w="38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i/>
                <w:lang w:eastAsia="ar-SA"/>
              </w:rPr>
            </w:pPr>
            <w:r w:rsidRPr="00E71FD6">
              <w:rPr>
                <w:rFonts w:asciiTheme="minorHAnsi" w:hAnsiTheme="minorHAnsi"/>
                <w:i/>
                <w:lang w:eastAsia="ar-SA"/>
              </w:rPr>
              <w:t>Politique de développement durable</w:t>
            </w:r>
            <w:r w:rsidR="008875CD" w:rsidRPr="00E71FD6">
              <w:rPr>
                <w:rFonts w:asciiTheme="minorHAnsi" w:hAnsiTheme="minorHAnsi"/>
                <w:i/>
                <w:lang w:eastAsia="ar-SA"/>
              </w:rPr>
              <w:t xml:space="preserve"> BNQ</w:t>
            </w:r>
            <w:r w:rsidR="008875CD" w:rsidRPr="00E71FD6">
              <w:rPr>
                <w:rFonts w:asciiTheme="minorHAnsi" w:hAnsiTheme="minorHAnsi"/>
                <w:color w:val="000000"/>
                <w:lang w:val="fr-FR"/>
              </w:rPr>
              <w:t> </w:t>
            </w:r>
            <w:r w:rsidRPr="00E71FD6">
              <w:rPr>
                <w:rFonts w:asciiTheme="minorHAnsi" w:hAnsiTheme="minorHAnsi"/>
                <w:i/>
                <w:lang w:eastAsia="ar-SA"/>
              </w:rPr>
              <w:t>21000</w:t>
            </w:r>
          </w:p>
        </w:tc>
      </w:tr>
      <w:tr w:rsidR="004D7EF7" w:rsidRPr="00E71FD6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lang w:eastAsia="ar-SA"/>
              </w:rPr>
            </w:pPr>
            <w:r w:rsidRPr="00E71FD6">
              <w:rPr>
                <w:rFonts w:asciiTheme="minorHAnsi" w:hAnsiTheme="minorHAnsi"/>
                <w:b/>
                <w:lang w:eastAsia="ar-SA"/>
              </w:rPr>
              <w:t>ADOPTION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5D0A3C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lang w:eastAsia="ar-SA"/>
              </w:rPr>
            </w:pPr>
            <w:r w:rsidRPr="00E71FD6">
              <w:rPr>
                <w:rFonts w:asciiTheme="minorHAnsi" w:hAnsiTheme="minorHAnsi"/>
                <w:lang w:eastAsia="ar-SA"/>
              </w:rPr>
              <w:t>Comité de direction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b/>
                <w:i/>
                <w:lang w:eastAsia="ar-SA"/>
              </w:rPr>
            </w:pPr>
            <w:r w:rsidRPr="00E71FD6">
              <w:rPr>
                <w:rFonts w:asciiTheme="minorHAnsi" w:hAnsiTheme="minorHAnsi"/>
                <w:i/>
                <w:lang w:eastAsia="ar-SA"/>
              </w:rPr>
              <w:t xml:space="preserve">Résolution : </w:t>
            </w:r>
            <w:r w:rsidR="008875CD" w:rsidRPr="00E71FD6">
              <w:rPr>
                <w:rFonts w:asciiTheme="minorHAnsi" w:hAnsiTheme="minorHAnsi"/>
                <w:lang w:eastAsia="ar-SA"/>
              </w:rPr>
              <w:t>n</w:t>
            </w:r>
            <w:r w:rsidR="008875CD" w:rsidRPr="00E71FD6">
              <w:rPr>
                <w:rFonts w:asciiTheme="minorHAnsi" w:hAnsiTheme="minorHAnsi"/>
                <w:vertAlign w:val="superscript"/>
                <w:lang w:eastAsia="ar-SA"/>
              </w:rPr>
              <w:t>o</w:t>
            </w:r>
            <w:r w:rsidR="003D1EF0" w:rsidRPr="00E71FD6">
              <w:rPr>
                <w:rFonts w:asciiTheme="minorHAnsi" w:hAnsiTheme="minorHAnsi"/>
                <w:color w:val="000000"/>
                <w:lang w:val="fr-FR"/>
              </w:rPr>
              <w:t> </w:t>
            </w:r>
            <w:r w:rsidRPr="00E71FD6">
              <w:rPr>
                <w:rFonts w:asciiTheme="minorHAnsi" w:hAnsiTheme="minorHAnsi"/>
                <w:lang w:eastAsia="ar-SA"/>
              </w:rPr>
              <w:t>1</w:t>
            </w:r>
          </w:p>
        </w:tc>
      </w:tr>
      <w:tr w:rsidR="004D7EF7" w:rsidRPr="00E71FD6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shd w:val="clear" w:color="auto" w:fill="FFFF00"/>
                <w:lang w:eastAsia="ar-SA"/>
              </w:rPr>
            </w:pPr>
            <w:r w:rsidRPr="00E71FD6">
              <w:rPr>
                <w:rFonts w:asciiTheme="minorHAnsi" w:hAnsiTheme="minorHAnsi"/>
                <w:b/>
                <w:lang w:eastAsia="ar-SA"/>
              </w:rPr>
              <w:t>ENTRÉE EN VIGUEUR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lang w:eastAsia="ar-SA"/>
              </w:rPr>
            </w:pPr>
            <w:r w:rsidRPr="00E71FD6">
              <w:rPr>
                <w:rFonts w:asciiTheme="minorHAnsi" w:hAnsiTheme="minorHAnsi"/>
                <w:lang w:eastAsia="ar-SA"/>
              </w:rPr>
              <w:t>XXXX-XX-XX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i/>
                <w:lang w:eastAsia="ar-SA"/>
              </w:rPr>
            </w:pPr>
          </w:p>
        </w:tc>
      </w:tr>
      <w:tr w:rsidR="004D7EF7" w:rsidRPr="00E71FD6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lang w:eastAsia="ar-SA"/>
              </w:rPr>
            </w:pPr>
            <w:r w:rsidRPr="00E71FD6">
              <w:rPr>
                <w:rFonts w:asciiTheme="minorHAnsi" w:hAnsiTheme="minorHAnsi"/>
                <w:b/>
                <w:lang w:eastAsia="ar-SA"/>
              </w:rPr>
              <w:lastRenderedPageBreak/>
              <w:t>MODIFICATION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lang w:eastAsia="ar-SA"/>
              </w:rPr>
            </w:pPr>
            <w:r w:rsidRPr="00E71FD6">
              <w:rPr>
                <w:rFonts w:asciiTheme="minorHAnsi" w:hAnsiTheme="minorHAnsi"/>
                <w:lang w:eastAsia="ar-SA"/>
              </w:rPr>
              <w:t>Comité de direction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E71FD6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i/>
                <w:lang w:eastAsia="ar-SA"/>
              </w:rPr>
            </w:pPr>
            <w:r w:rsidRPr="00E71FD6">
              <w:rPr>
                <w:rFonts w:asciiTheme="minorHAnsi" w:hAnsiTheme="minorHAnsi"/>
                <w:i/>
                <w:lang w:eastAsia="ar-SA"/>
              </w:rPr>
              <w:t>Résolution :</w:t>
            </w:r>
            <w:r w:rsidRPr="00E71FD6">
              <w:rPr>
                <w:rFonts w:asciiTheme="minorHAnsi" w:hAnsiTheme="minorHAnsi"/>
                <w:i/>
                <w:color w:val="FF0000"/>
                <w:lang w:eastAsia="ar-SA"/>
              </w:rPr>
              <w:t xml:space="preserve"> </w:t>
            </w:r>
            <w:r w:rsidR="008875CD" w:rsidRPr="00E71FD6">
              <w:rPr>
                <w:rFonts w:asciiTheme="minorHAnsi" w:hAnsiTheme="minorHAnsi"/>
                <w:lang w:eastAsia="ar-SA"/>
              </w:rPr>
              <w:t>n</w:t>
            </w:r>
            <w:r w:rsidR="008875CD" w:rsidRPr="00E71FD6">
              <w:rPr>
                <w:rFonts w:asciiTheme="minorHAnsi" w:hAnsiTheme="minorHAnsi"/>
                <w:vertAlign w:val="superscript"/>
                <w:lang w:eastAsia="ar-SA"/>
              </w:rPr>
              <w:t>o</w:t>
            </w:r>
            <w:r w:rsidR="003D1EF0" w:rsidRPr="00E71FD6">
              <w:rPr>
                <w:rFonts w:asciiTheme="minorHAnsi" w:hAnsiTheme="minorHAnsi"/>
                <w:color w:val="000000"/>
                <w:lang w:val="fr-FR"/>
              </w:rPr>
              <w:t> </w:t>
            </w:r>
            <w:r w:rsidRPr="00E71FD6">
              <w:rPr>
                <w:rFonts w:asciiTheme="minorHAnsi" w:hAnsiTheme="minorHAnsi"/>
                <w:lang w:eastAsia="ar-SA"/>
              </w:rPr>
              <w:t>1</w:t>
            </w:r>
          </w:p>
        </w:tc>
      </w:tr>
    </w:tbl>
    <w:p w:rsidR="004D7EF7" w:rsidRPr="00E71FD6" w:rsidRDefault="004D7EF7" w:rsidP="00497317">
      <w:pPr>
        <w:pageBreakBefore/>
        <w:spacing w:after="0" w:line="240" w:lineRule="auto"/>
        <w:jc w:val="both"/>
        <w:rPr>
          <w:rFonts w:asciiTheme="minorHAnsi" w:hAnsiTheme="minorHAnsi"/>
          <w:b/>
          <w:color w:val="000000"/>
          <w:lang w:val="fr-FR"/>
        </w:rPr>
      </w:pPr>
      <w:r w:rsidRPr="00E71FD6">
        <w:rPr>
          <w:rFonts w:asciiTheme="minorHAnsi" w:hAnsiTheme="minorHAnsi"/>
          <w:b/>
          <w:color w:val="000000"/>
          <w:lang w:val="fr-FR"/>
        </w:rPr>
        <w:lastRenderedPageBreak/>
        <w:t>HISTORIQUE DES VERSIONS :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355"/>
        <w:gridCol w:w="2016"/>
        <w:gridCol w:w="4803"/>
        <w:gridCol w:w="2842"/>
      </w:tblGrid>
      <w:tr w:rsidR="004D7EF7" w:rsidRPr="00E71FD6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  <w:t>Version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D7EF7" w:rsidRPr="00E71FD6" w:rsidRDefault="00F0671E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  <w:t>Date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D7EF7" w:rsidRPr="00E71FD6" w:rsidRDefault="00F0671E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  <w:t>Description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D7EF7" w:rsidRPr="00E71FD6" w:rsidRDefault="00F0671E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b/>
                <w:bCs/>
                <w:kern w:val="1"/>
                <w:lang w:eastAsia="ar-SA"/>
              </w:rPr>
              <w:t>Responsable</w:t>
            </w:r>
          </w:p>
        </w:tc>
      </w:tr>
      <w:tr w:rsidR="004D7EF7" w:rsidRPr="00E71FD6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3D1EF0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N</w:t>
            </w:r>
            <w:r w:rsidRPr="00E71FD6">
              <w:rPr>
                <w:rFonts w:asciiTheme="minorHAnsi" w:hAnsiTheme="minorHAnsi" w:cs="Arial"/>
                <w:kern w:val="1"/>
                <w:vertAlign w:val="superscript"/>
                <w:lang w:eastAsia="ar-SA"/>
              </w:rPr>
              <w:t>o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 </w:t>
            </w:r>
            <w:r w:rsidR="004D7EF7" w:rsidRPr="00E71FD6">
              <w:rPr>
                <w:rFonts w:asciiTheme="minorHAnsi" w:hAnsiTheme="minorHAnsi" w:cs="Arial"/>
                <w:kern w:val="1"/>
                <w:lang w:eastAsia="ar-SA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XXXX-XX-XX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Version préliminaire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Madame Mirabelle</w:t>
            </w:r>
          </w:p>
        </w:tc>
      </w:tr>
      <w:tr w:rsidR="004D7EF7" w:rsidRPr="00E71FD6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3D1EF0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N</w:t>
            </w:r>
            <w:r w:rsidRPr="00E71FD6">
              <w:rPr>
                <w:rFonts w:asciiTheme="minorHAnsi" w:hAnsiTheme="minorHAnsi" w:cs="Arial"/>
                <w:kern w:val="1"/>
                <w:vertAlign w:val="superscript"/>
                <w:lang w:eastAsia="ar-SA"/>
              </w:rPr>
              <w:t>o</w:t>
            </w:r>
            <w:r w:rsidRPr="00E71FD6">
              <w:rPr>
                <w:rFonts w:asciiTheme="minorHAnsi" w:hAnsiTheme="minorHAnsi"/>
                <w:color w:val="000000"/>
                <w:lang w:val="fr-FR"/>
              </w:rPr>
              <w:t> </w:t>
            </w:r>
            <w:r w:rsidR="004D7EF7" w:rsidRPr="00E71FD6">
              <w:rPr>
                <w:rFonts w:asciiTheme="minorHAnsi" w:hAnsiTheme="minorHAnsi" w:cs="Arial"/>
                <w:kern w:val="1"/>
                <w:lang w:eastAsia="ar-SA"/>
              </w:rPr>
              <w:t>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XXXX-XX-XX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Version adoptée avec ajustements proposés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E71FD6">
              <w:rPr>
                <w:rFonts w:asciiTheme="minorHAnsi" w:hAnsiTheme="minorHAnsi" w:cs="Arial"/>
                <w:kern w:val="1"/>
                <w:lang w:eastAsia="ar-SA"/>
              </w:rPr>
              <w:t>Madame Mirabelle</w:t>
            </w:r>
          </w:p>
        </w:tc>
      </w:tr>
      <w:tr w:rsidR="004D7EF7" w:rsidRPr="00E71FD6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</w:tr>
    </w:tbl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A10651" w:rsidRPr="00E71FD6" w:rsidRDefault="00A10651" w:rsidP="001819C5">
      <w:pPr>
        <w:spacing w:line="240" w:lineRule="auto"/>
        <w:jc w:val="both"/>
        <w:rPr>
          <w:rFonts w:asciiTheme="minorHAnsi" w:hAnsiTheme="minorHAnsi"/>
        </w:rPr>
      </w:pPr>
    </w:p>
    <w:sectPr w:rsidR="00A10651" w:rsidRPr="00E71FD6" w:rsidSect="00D6064B">
      <w:pgSz w:w="12240" w:h="15840"/>
      <w:pgMar w:top="441" w:right="720" w:bottom="630" w:left="72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76" w:rsidRDefault="00330A76" w:rsidP="004D7EF7">
      <w:pPr>
        <w:spacing w:after="0" w:line="240" w:lineRule="auto"/>
      </w:pPr>
      <w:r>
        <w:separator/>
      </w:r>
    </w:p>
  </w:endnote>
  <w:endnote w:type="continuationSeparator" w:id="0">
    <w:p w:rsidR="00330A76" w:rsidRDefault="00330A76" w:rsidP="004D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1"/>
      <w:gridCol w:w="3254"/>
      <w:gridCol w:w="4021"/>
    </w:tblGrid>
    <w:tr w:rsidR="00E71FD6" w:rsidRPr="00E71FD6" w:rsidTr="0086749D">
      <w:tc>
        <w:tcPr>
          <w:tcW w:w="3798" w:type="dxa"/>
          <w:vAlign w:val="bottom"/>
        </w:tcPr>
        <w:p w:rsidR="00E71FD6" w:rsidRPr="00E71FD6" w:rsidRDefault="00A744E8" w:rsidP="00E71FD6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rFonts w:asciiTheme="minorHAnsi" w:eastAsiaTheme="minorHAnsi" w:hAnsiTheme="minorHAnsi" w:cstheme="minorBidi"/>
              <w:sz w:val="18"/>
              <w:szCs w:val="18"/>
            </w:rPr>
          </w:pPr>
          <w:r>
            <w:rPr>
              <w:rFonts w:asciiTheme="minorHAnsi" w:eastAsiaTheme="minorHAnsi" w:hAnsiTheme="minorHAnsi" w:cstheme="minorBidi"/>
              <w:sz w:val="18"/>
              <w:szCs w:val="18"/>
            </w:rPr>
            <w:t>13/03/15</w:t>
          </w:r>
        </w:p>
      </w:tc>
      <w:tc>
        <w:tcPr>
          <w:tcW w:w="3015" w:type="dxa"/>
          <w:vAlign w:val="bottom"/>
        </w:tcPr>
        <w:p w:rsidR="00E71FD6" w:rsidRPr="00E71FD6" w:rsidRDefault="00E71FD6" w:rsidP="00E71FD6">
          <w:pPr>
            <w:tabs>
              <w:tab w:val="center" w:pos="1242"/>
              <w:tab w:val="center" w:pos="5040"/>
              <w:tab w:val="right" w:pos="10080"/>
            </w:tabs>
            <w:rPr>
              <w:rFonts w:asciiTheme="minorHAnsi" w:eastAsiaTheme="minorHAnsi" w:hAnsiTheme="minorHAnsi" w:cstheme="minorBidi"/>
              <w:sz w:val="18"/>
              <w:szCs w:val="18"/>
            </w:rPr>
          </w:pPr>
          <w:r w:rsidRPr="00E71FD6">
            <w:rPr>
              <w:rFonts w:asciiTheme="minorHAnsi" w:eastAsiaTheme="minorHAnsi" w:hAnsiTheme="minorHAnsi" w:cstheme="minorBidi"/>
              <w:sz w:val="18"/>
              <w:szCs w:val="18"/>
            </w:rPr>
            <w:tab/>
          </w:r>
          <w:r w:rsidR="00A744E8">
            <w:rPr>
              <w:rFonts w:asciiTheme="minorHAnsi" w:eastAsiaTheme="minorHAnsi" w:hAnsiTheme="minorHAnsi" w:cstheme="minorBidi"/>
              <w:noProof/>
              <w:sz w:val="18"/>
              <w:szCs w:val="18"/>
              <w:lang w:eastAsia="fr-CA"/>
            </w:rPr>
            <w:drawing>
              <wp:inline distT="0" distB="0" distL="0" distR="0" wp14:anchorId="302996A4" wp14:editId="4684D6E3">
                <wp:extent cx="1929323" cy="664545"/>
                <wp:effectExtent l="0" t="0" r="0" b="254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28826" cy="664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E71FD6" w:rsidRPr="00E71FD6" w:rsidRDefault="00330A76" w:rsidP="00E71FD6">
          <w:pPr>
            <w:tabs>
              <w:tab w:val="center" w:pos="5040"/>
              <w:tab w:val="right" w:pos="10080"/>
            </w:tabs>
            <w:jc w:val="right"/>
            <w:rPr>
              <w:rFonts w:asciiTheme="minorHAnsi" w:eastAsiaTheme="minorHAnsi" w:hAnsiTheme="minorHAnsi" w:cstheme="minorBidi"/>
              <w:sz w:val="18"/>
              <w:szCs w:val="18"/>
            </w:rPr>
          </w:pPr>
          <w:sdt>
            <w:sdtPr>
              <w:rPr>
                <w:rFonts w:asciiTheme="minorHAnsi" w:eastAsiaTheme="minorHAnsi" w:hAnsiTheme="minorHAnsi" w:cstheme="minorBidi"/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br/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br/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fldChar w:fldCharType="begin"/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instrText>PAGE   \* MERGEFORMAT</w:instrText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fldChar w:fldCharType="separate"/>
              </w:r>
              <w:r w:rsidR="00A744E8" w:rsidRPr="00A744E8">
                <w:rPr>
                  <w:rFonts w:asciiTheme="minorHAnsi" w:eastAsiaTheme="minorHAnsi" w:hAnsiTheme="minorHAnsi" w:cstheme="minorBidi"/>
                  <w:noProof/>
                  <w:sz w:val="18"/>
                  <w:szCs w:val="18"/>
                  <w:lang w:val="fr-FR"/>
                </w:rPr>
                <w:t>2</w:t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A5117C" w:rsidRPr="00E71FD6" w:rsidRDefault="00330A76" w:rsidP="00E71FD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76" w:rsidRDefault="00330A76" w:rsidP="004D7EF7">
      <w:pPr>
        <w:spacing w:after="0" w:line="240" w:lineRule="auto"/>
      </w:pPr>
      <w:r>
        <w:separator/>
      </w:r>
    </w:p>
  </w:footnote>
  <w:footnote w:type="continuationSeparator" w:id="0">
    <w:p w:rsidR="00330A76" w:rsidRDefault="00330A76" w:rsidP="004D7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70"/>
      <w:gridCol w:w="4952"/>
    </w:tblGrid>
    <w:tr w:rsidR="00E71FD6" w:rsidRPr="00E71FD6" w:rsidTr="0086749D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E71FD6" w:rsidRPr="00E71FD6" w:rsidRDefault="00E71FD6" w:rsidP="00E71FD6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Theme="minorHAnsi" w:eastAsiaTheme="minorHAnsi" w:hAnsiTheme="minorHAnsi" w:cstheme="minorBidi"/>
              <w:color w:val="FFFFFF"/>
              <w:sz w:val="28"/>
              <w:szCs w:val="28"/>
            </w:rPr>
          </w:pPr>
          <w:r w:rsidRPr="00E71FD6">
            <w:rPr>
              <w:rFonts w:asciiTheme="minorHAnsi" w:eastAsiaTheme="minorHAnsi" w:hAnsiTheme="minorHAnsi" w:cs="Calibri"/>
              <w:color w:val="FFFFFF"/>
              <w:sz w:val="28"/>
              <w:szCs w:val="28"/>
            </w:rPr>
            <w:t>Partager votre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E71FD6" w:rsidRPr="00E71FD6" w:rsidRDefault="00A744E8" w:rsidP="00A744E8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Theme="minorHAnsi" w:eastAsiaTheme="minorHAnsi" w:hAnsiTheme="minorHAnsi" w:cstheme="minorBidi"/>
              <w:color w:val="76923C"/>
              <w:sz w:val="28"/>
              <w:szCs w:val="28"/>
            </w:rPr>
          </w:pPr>
          <w:r>
            <w:rPr>
              <w:rFonts w:asciiTheme="minorHAnsi" w:eastAsiaTheme="minorHAnsi" w:hAnsiTheme="minorHAnsi" w:cs="Calibri"/>
              <w:b/>
              <w:sz w:val="28"/>
              <w:szCs w:val="28"/>
            </w:rPr>
            <w:t>V2-</w:t>
          </w:r>
          <w:r w:rsidR="00E71FD6">
            <w:rPr>
              <w:rFonts w:asciiTheme="minorHAnsi" w:eastAsiaTheme="minorHAnsi" w:hAnsiTheme="minorHAnsi" w:cs="Calibri"/>
              <w:b/>
              <w:sz w:val="28"/>
              <w:szCs w:val="28"/>
            </w:rPr>
            <w:t>4-3</w:t>
          </w:r>
          <w:r>
            <w:rPr>
              <w:rFonts w:asciiTheme="minorHAnsi" w:eastAsiaTheme="minorHAnsi" w:hAnsiTheme="minorHAnsi" w:cs="Calibri"/>
              <w:b/>
              <w:sz w:val="28"/>
              <w:szCs w:val="28"/>
            </w:rPr>
            <w:t xml:space="preserve">-2_ </w:t>
          </w:r>
          <w:r w:rsidR="00E71FD6">
            <w:rPr>
              <w:rFonts w:asciiTheme="minorHAnsi" w:eastAsiaTheme="minorHAnsi" w:hAnsiTheme="minorHAnsi" w:cs="Calibri"/>
              <w:b/>
              <w:sz w:val="28"/>
              <w:szCs w:val="28"/>
            </w:rPr>
            <w:t>Élaborer votre politique de développement durable</w:t>
          </w:r>
        </w:p>
      </w:tc>
    </w:tr>
  </w:tbl>
  <w:p w:rsidR="00E71FD6" w:rsidRPr="00E71FD6" w:rsidRDefault="00E71FD6" w:rsidP="00E71FD6">
    <w:pPr>
      <w:tabs>
        <w:tab w:val="center" w:pos="4320"/>
        <w:tab w:val="right" w:pos="8640"/>
      </w:tabs>
      <w:spacing w:after="0" w:line="240" w:lineRule="auto"/>
      <w:rPr>
        <w:rFonts w:ascii="Verdana" w:eastAsiaTheme="minorHAnsi" w:hAnsi="Verdana" w:cstheme="minorBid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391536"/>
    <w:multiLevelType w:val="hybridMultilevel"/>
    <w:tmpl w:val="D21645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908C7"/>
    <w:multiLevelType w:val="hybridMultilevel"/>
    <w:tmpl w:val="F26251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6141B"/>
    <w:multiLevelType w:val="hybridMultilevel"/>
    <w:tmpl w:val="F33E2FCC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91008FC"/>
    <w:multiLevelType w:val="hybridMultilevel"/>
    <w:tmpl w:val="B7A022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7C0177"/>
    <w:multiLevelType w:val="hybridMultilevel"/>
    <w:tmpl w:val="AB2077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A734F"/>
    <w:multiLevelType w:val="hybridMultilevel"/>
    <w:tmpl w:val="FC6ECF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F7"/>
    <w:rsid w:val="00057EE6"/>
    <w:rsid w:val="001819C5"/>
    <w:rsid w:val="001F1248"/>
    <w:rsid w:val="0031679D"/>
    <w:rsid w:val="00330A76"/>
    <w:rsid w:val="003B1D77"/>
    <w:rsid w:val="003D1EF0"/>
    <w:rsid w:val="00493802"/>
    <w:rsid w:val="00497317"/>
    <w:rsid w:val="004D7EF7"/>
    <w:rsid w:val="00513E5D"/>
    <w:rsid w:val="005D0A3C"/>
    <w:rsid w:val="00664E82"/>
    <w:rsid w:val="00687F5F"/>
    <w:rsid w:val="00771FEB"/>
    <w:rsid w:val="007809B5"/>
    <w:rsid w:val="007D0133"/>
    <w:rsid w:val="008267B1"/>
    <w:rsid w:val="00883D56"/>
    <w:rsid w:val="008875CD"/>
    <w:rsid w:val="008F2172"/>
    <w:rsid w:val="00911A7C"/>
    <w:rsid w:val="0097458A"/>
    <w:rsid w:val="009B0956"/>
    <w:rsid w:val="00A10651"/>
    <w:rsid w:val="00A744E8"/>
    <w:rsid w:val="00C474D6"/>
    <w:rsid w:val="00DB05E4"/>
    <w:rsid w:val="00DD1A25"/>
    <w:rsid w:val="00DE0846"/>
    <w:rsid w:val="00E71FD6"/>
    <w:rsid w:val="00F0671E"/>
    <w:rsid w:val="00F414A8"/>
    <w:rsid w:val="00F8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EF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">
    <w:name w:val="En-t_t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Piedd">
    <w:name w:val="Pied d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styleId="Corpsdetexte">
    <w:name w:val="Body Text"/>
    <w:basedOn w:val="Normal"/>
    <w:link w:val="CorpsdetexteCar"/>
    <w:rsid w:val="004D7EF7"/>
    <w:pPr>
      <w:spacing w:before="240" w:after="120"/>
      <w:jc w:val="both"/>
    </w:pPr>
    <w:rPr>
      <w:rFonts w:ascii="Arial" w:eastAsia="Times New Roman" w:hAnsi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D7EF7"/>
    <w:rPr>
      <w:rFonts w:ascii="Arial" w:eastAsia="Times New Roman" w:hAnsi="Arial" w:cs="Times New Roman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EF7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EF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EF7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1F12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71FD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E7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EF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">
    <w:name w:val="En-t_t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Piedd">
    <w:name w:val="Pied d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styleId="Corpsdetexte">
    <w:name w:val="Body Text"/>
    <w:basedOn w:val="Normal"/>
    <w:link w:val="CorpsdetexteCar"/>
    <w:rsid w:val="004D7EF7"/>
    <w:pPr>
      <w:spacing w:before="240" w:after="120"/>
      <w:jc w:val="both"/>
    </w:pPr>
    <w:rPr>
      <w:rFonts w:ascii="Arial" w:eastAsia="Times New Roman" w:hAnsi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D7EF7"/>
    <w:rPr>
      <w:rFonts w:ascii="Arial" w:eastAsia="Times New Roman" w:hAnsi="Arial" w:cs="Times New Roman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EF7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EF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EF7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1F12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71FD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E7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1395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CRIQ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Blanchet</dc:creator>
  <cp:lastModifiedBy>Charles Duchesne</cp:lastModifiedBy>
  <cp:revision>17</cp:revision>
  <cp:lastPrinted>2012-12-14T16:03:00Z</cp:lastPrinted>
  <dcterms:created xsi:type="dcterms:W3CDTF">2012-11-23T18:39:00Z</dcterms:created>
  <dcterms:modified xsi:type="dcterms:W3CDTF">2013-03-15T20:11:00Z</dcterms:modified>
</cp:coreProperties>
</file>