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9E" w:rsidRDefault="008C5B02" w:rsidP="008C5B02">
      <w:pPr>
        <w:spacing w:after="120" w:line="240" w:lineRule="auto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Rapport synthèse BNQ </w:t>
      </w:r>
      <w:r w:rsidR="00B6102B" w:rsidRPr="00B6102B">
        <w:rPr>
          <w:rFonts w:ascii="Calibri" w:eastAsia="Calibri" w:hAnsi="Calibri" w:cs="Times New Roman"/>
          <w:b/>
          <w:color w:val="00B050"/>
          <w:sz w:val="28"/>
          <w:szCs w:val="28"/>
        </w:rPr>
        <w:t>21000</w:t>
      </w:r>
    </w:p>
    <w:p w:rsidR="008C5B02" w:rsidRDefault="008C5B02" w:rsidP="008C5B02">
      <w:pPr>
        <w:spacing w:line="240" w:lineRule="auto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B1082D" w:rsidRPr="00C62B82" w:rsidRDefault="00B1082D" w:rsidP="00B1082D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Objectif</w:t>
      </w:r>
      <w:r w:rsidR="005C39BC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B1082D" w:rsidTr="00B1082D">
        <w:tc>
          <w:tcPr>
            <w:tcW w:w="10296" w:type="dxa"/>
          </w:tcPr>
          <w:p w:rsidR="00B1082D" w:rsidRPr="009153A5" w:rsidRDefault="00B1082D" w:rsidP="000B6713">
            <w:r w:rsidRPr="009153A5">
              <w:t xml:space="preserve">Ce rapport diagnostique est un outil d’aide à la décision qui </w:t>
            </w:r>
            <w:r>
              <w:t>a pour objectif de favoriser l</w:t>
            </w:r>
            <w:r w:rsidR="005C39BC">
              <w:t>’analyse d</w:t>
            </w:r>
            <w:r w:rsidRPr="009153A5">
              <w:t xml:space="preserve">es perceptions des parties prenantes concernant la gestion de l’organisation. </w:t>
            </w:r>
          </w:p>
        </w:tc>
      </w:tr>
    </w:tbl>
    <w:p w:rsidR="00B1082D" w:rsidRPr="009153A5" w:rsidRDefault="00B1082D" w:rsidP="00B1082D">
      <w:pPr>
        <w:spacing w:after="0"/>
      </w:pPr>
    </w:p>
    <w:p w:rsidR="00AB0854" w:rsidRPr="00C62B82" w:rsidRDefault="001E69BF" w:rsidP="00AB0854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Instruction</w:t>
      </w:r>
      <w:r w:rsidR="00B1082D">
        <w:rPr>
          <w:rFonts w:cstheme="minorHAnsi"/>
          <w:b/>
        </w:rPr>
        <w:t>s</w:t>
      </w:r>
      <w:r w:rsidR="005C39BC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C62B82" w:rsidTr="00B6102B">
        <w:tc>
          <w:tcPr>
            <w:tcW w:w="10940" w:type="dxa"/>
          </w:tcPr>
          <w:p w:rsidR="00B1082D" w:rsidRPr="009153A5" w:rsidRDefault="00B1082D" w:rsidP="00B1082D">
            <w:r w:rsidRPr="009153A5">
              <w:t>Le diagnostic, élaboré avec la participation des différentes parties prenantes internes et externes de l’organisation (ex</w:t>
            </w:r>
            <w:r w:rsidR="005C39BC">
              <w:t>.</w:t>
            </w:r>
            <w:r w:rsidRPr="009153A5">
              <w:t> : employés, comité de gestion, conseil d’administration, clients, fournisseurs, partenaires externes, etc.), permet de mieux comprendre le niveau d’intégration des pratiques de développement durable au sein de l’organisation et de progresser en t</w:t>
            </w:r>
            <w:r w:rsidR="005C39BC">
              <w:t>enant compte de leurs intérêts.</w:t>
            </w:r>
          </w:p>
          <w:p w:rsidR="00B1082D" w:rsidRPr="009153A5" w:rsidRDefault="00B1082D" w:rsidP="00B1082D"/>
          <w:p w:rsidR="00B1082D" w:rsidRPr="009153A5" w:rsidRDefault="00B1082D" w:rsidP="00B1082D">
            <w:r w:rsidRPr="009153A5">
              <w:t>Le rap</w:t>
            </w:r>
            <w:r w:rsidR="005C39BC">
              <w:t>port BNQ </w:t>
            </w:r>
            <w:r w:rsidRPr="009153A5">
              <w:t xml:space="preserve">21000 est réalisé à l’aide des informations reçues notamment </w:t>
            </w:r>
            <w:r w:rsidR="005C39BC">
              <w:t>à la suite des</w:t>
            </w:r>
            <w:r w:rsidRPr="009153A5">
              <w:t xml:space="preserve"> sondages réalisés auprès des différentes parties prenantes à l’aide des questionnaires adaptés pour chacune des ca</w:t>
            </w:r>
            <w:r w:rsidR="005C39BC">
              <w:t>tégories de parties prenantes.</w:t>
            </w:r>
          </w:p>
          <w:p w:rsidR="00B1082D" w:rsidRDefault="00B1082D" w:rsidP="00B6102B">
            <w:pPr>
              <w:jc w:val="both"/>
              <w:rPr>
                <w:rFonts w:cstheme="minorHAnsi"/>
              </w:rPr>
            </w:pPr>
          </w:p>
          <w:p w:rsidR="00B1082D" w:rsidRPr="009153A5" w:rsidRDefault="00B1082D" w:rsidP="00B1082D">
            <w:r>
              <w:t>À l’aide du modèle propos</w:t>
            </w:r>
            <w:r w:rsidR="005C39BC">
              <w:t xml:space="preserve">é, nous vous invitons à </w:t>
            </w:r>
            <w:r>
              <w:t>r</w:t>
            </w:r>
            <w:r w:rsidR="005C39BC">
              <w:t xml:space="preserve">emplir votre rapport diagnostique, </w:t>
            </w:r>
            <w:r>
              <w:t>à le personnaliser et à l’adap</w:t>
            </w:r>
            <w:r w:rsidR="005C39BC">
              <w:t>ter en fonction de vos besoins.</w:t>
            </w:r>
            <w:r>
              <w:t xml:space="preserve"> Vous trouverez à l’intérieur du modèle, </w:t>
            </w:r>
            <w:r w:rsidRPr="009153A5">
              <w:t>toutes les instructions relatives à l’élaboration du rapport afin de faciliter l’analyse et la production du rapport (en rouge).</w:t>
            </w:r>
          </w:p>
          <w:p w:rsidR="002647FA" w:rsidRPr="00C62B82" w:rsidRDefault="002647FA" w:rsidP="00B6102B">
            <w:pPr>
              <w:jc w:val="both"/>
              <w:rPr>
                <w:rFonts w:cstheme="minorHAnsi"/>
                <w:u w:val="single"/>
              </w:rPr>
            </w:pPr>
          </w:p>
          <w:p w:rsidR="00B1082D" w:rsidRPr="00E67FEA" w:rsidRDefault="00B1082D" w:rsidP="00B1082D">
            <w:r>
              <w:t xml:space="preserve">Le responsable à l’interne (expert </w:t>
            </w:r>
            <w:r w:rsidR="005C39BC">
              <w:t xml:space="preserve">en </w:t>
            </w:r>
            <w:r>
              <w:t>développement durable) ou le consultant en développement durable sont mandat</w:t>
            </w:r>
            <w:r w:rsidR="005C39BC">
              <w:t>és pour réaliser le rapport BNQ </w:t>
            </w:r>
            <w:r>
              <w:t>21000.</w:t>
            </w:r>
          </w:p>
          <w:p w:rsidR="002647FA" w:rsidRPr="00C62B82" w:rsidRDefault="002647FA" w:rsidP="00B6102B">
            <w:pPr>
              <w:jc w:val="both"/>
              <w:rPr>
                <w:rFonts w:cstheme="minorHAnsi"/>
              </w:rPr>
            </w:pPr>
          </w:p>
          <w:p w:rsidR="002647FA" w:rsidRPr="00C62B82" w:rsidRDefault="002647FA" w:rsidP="00B6102B">
            <w:pPr>
              <w:jc w:val="both"/>
              <w:rPr>
                <w:rFonts w:cstheme="minorHAnsi"/>
              </w:rPr>
            </w:pPr>
            <w:r w:rsidRPr="00C62B82">
              <w:rPr>
                <w:rFonts w:cstheme="minorHAnsi"/>
                <w:b/>
                <w:bCs/>
              </w:rPr>
              <w:t>Un rapport différent</w:t>
            </w:r>
          </w:p>
          <w:p w:rsidR="002647FA" w:rsidRPr="00C62B82" w:rsidRDefault="002647FA" w:rsidP="00B6102B">
            <w:pPr>
              <w:jc w:val="both"/>
              <w:rPr>
                <w:rFonts w:cstheme="minorHAnsi"/>
              </w:rPr>
            </w:pPr>
            <w:r w:rsidRPr="00C62B82">
              <w:rPr>
                <w:rFonts w:cstheme="minorHAnsi"/>
              </w:rPr>
              <w:t xml:space="preserve">Ce rapport est une version simplifiée. Conçu pour éviter l’utilisation </w:t>
            </w:r>
            <w:r w:rsidR="00361BA6">
              <w:rPr>
                <w:rFonts w:cstheme="minorHAnsi"/>
              </w:rPr>
              <w:t xml:space="preserve">de </w:t>
            </w:r>
            <w:r w:rsidRPr="00C62B82">
              <w:rPr>
                <w:rFonts w:cstheme="minorHAnsi"/>
              </w:rPr>
              <w:t xml:space="preserve">papier, ce rapport électronique est optimisé pour la lecture à l’écran. </w:t>
            </w:r>
            <w:r w:rsidR="00C62B82">
              <w:rPr>
                <w:rFonts w:cstheme="minorHAnsi"/>
              </w:rPr>
              <w:t>Il convient de</w:t>
            </w:r>
            <w:r w:rsidRPr="00C62B82">
              <w:rPr>
                <w:rFonts w:cstheme="minorHAnsi"/>
              </w:rPr>
              <w:t xml:space="preserve"> naviguer dans ce rapport à l’aide de la souris et du clavier</w:t>
            </w:r>
            <w:r w:rsidR="00C62B82">
              <w:rPr>
                <w:rFonts w:cstheme="minorHAnsi"/>
              </w:rPr>
              <w:t xml:space="preserve"> d’un ordinateur</w:t>
            </w:r>
            <w:r w:rsidRPr="00C62B82">
              <w:rPr>
                <w:rFonts w:cstheme="minorHAnsi"/>
              </w:rPr>
              <w:t>.</w:t>
            </w:r>
          </w:p>
          <w:p w:rsidR="00201EE4" w:rsidRDefault="00201EE4" w:rsidP="00B6102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</w:p>
          <w:p w:rsidR="00B1082D" w:rsidRDefault="00B1082D" w:rsidP="00B1082D">
            <w:r>
              <w:t>Documents nécessaires à l’analyse et à la production du rapport :</w:t>
            </w:r>
          </w:p>
          <w:p w:rsidR="00B1082D" w:rsidRDefault="00B1082D" w:rsidP="00B1082D"/>
          <w:p w:rsidR="00B1082D" w:rsidRDefault="00B1082D" w:rsidP="008C5B02">
            <w:pPr>
              <w:pStyle w:val="Paragraphedeliste"/>
              <w:numPr>
                <w:ilvl w:val="0"/>
                <w:numId w:val="1"/>
              </w:numPr>
              <w:ind w:left="720"/>
            </w:pPr>
            <w:r>
              <w:t>Questi</w:t>
            </w:r>
            <w:r w:rsidR="005C39BC">
              <w:t>onnaire de prédémarrage rempli (étape </w:t>
            </w:r>
            <w:r>
              <w:t>0)</w:t>
            </w:r>
            <w:r w:rsidR="005C39BC">
              <w:t>;</w:t>
            </w:r>
          </w:p>
          <w:p w:rsidR="00B1082D" w:rsidRDefault="00B1082D" w:rsidP="008C5B02">
            <w:pPr>
              <w:pStyle w:val="Paragraphedeliste"/>
              <w:numPr>
                <w:ilvl w:val="0"/>
                <w:numId w:val="1"/>
              </w:numPr>
              <w:ind w:left="720"/>
            </w:pPr>
            <w:r>
              <w:t>Grille d’aut</w:t>
            </w:r>
            <w:r w:rsidR="005C39BC">
              <w:t>oévaluation des enjeux remplie (étape </w:t>
            </w:r>
            <w:r>
              <w:t>1)</w:t>
            </w:r>
            <w:r w:rsidR="005C39BC">
              <w:t>;</w:t>
            </w:r>
          </w:p>
          <w:p w:rsidR="00B1082D" w:rsidRDefault="00B1082D" w:rsidP="008C5B02">
            <w:pPr>
              <w:pStyle w:val="Paragraphedeliste"/>
              <w:numPr>
                <w:ilvl w:val="0"/>
                <w:numId w:val="1"/>
              </w:numPr>
              <w:ind w:left="720"/>
            </w:pPr>
            <w:r>
              <w:t>Fichiers Excel des résultats des diffé</w:t>
            </w:r>
            <w:r w:rsidR="005C39BC">
              <w:t>rentes parties prenantes (étape </w:t>
            </w:r>
            <w:r>
              <w:t>2)</w:t>
            </w:r>
            <w:r w:rsidR="005C39BC">
              <w:t> :</w:t>
            </w:r>
          </w:p>
          <w:p w:rsidR="00B1082D" w:rsidRDefault="00B1082D" w:rsidP="008C5B02">
            <w:pPr>
              <w:pStyle w:val="Paragraphedeliste"/>
              <w:numPr>
                <w:ilvl w:val="1"/>
                <w:numId w:val="1"/>
              </w:numPr>
            </w:pPr>
            <w:r>
              <w:t>Fichiers données brutes</w:t>
            </w:r>
            <w:r w:rsidR="005C39BC">
              <w:t>,</w:t>
            </w:r>
          </w:p>
          <w:p w:rsidR="00B1082D" w:rsidRDefault="00B1082D" w:rsidP="008C5B02">
            <w:pPr>
              <w:pStyle w:val="Paragraphedeliste"/>
              <w:numPr>
                <w:ilvl w:val="1"/>
                <w:numId w:val="1"/>
              </w:numPr>
            </w:pPr>
            <w:r>
              <w:t>Fichiers indicateurs</w:t>
            </w:r>
            <w:r w:rsidR="005C39BC">
              <w:t>,</w:t>
            </w:r>
          </w:p>
          <w:p w:rsidR="00B1082D" w:rsidRDefault="00B1082D" w:rsidP="008C5B02">
            <w:pPr>
              <w:pStyle w:val="Paragraphedeliste"/>
              <w:numPr>
                <w:ilvl w:val="1"/>
                <w:numId w:val="1"/>
              </w:numPr>
            </w:pPr>
            <w:r>
              <w:t>Fichiers commentaires</w:t>
            </w:r>
            <w:r w:rsidR="005C39BC">
              <w:t>;</w:t>
            </w:r>
          </w:p>
          <w:p w:rsidR="00B1082D" w:rsidRDefault="00F921DC" w:rsidP="008C5B02">
            <w:pPr>
              <w:pStyle w:val="Paragraphedeliste"/>
              <w:numPr>
                <w:ilvl w:val="0"/>
                <w:numId w:val="1"/>
              </w:numPr>
              <w:ind w:left="720"/>
            </w:pPr>
            <w:r w:rsidRPr="00F921DC">
              <w:t>Étalonnage</w:t>
            </w:r>
            <w:r w:rsidR="005C39BC">
              <w:t>,</w:t>
            </w:r>
            <w:r w:rsidR="00B1082D">
              <w:t xml:space="preserve"> selon les b</w:t>
            </w:r>
            <w:r w:rsidR="005C39BC">
              <w:t>esoins de l’organisation (étape </w:t>
            </w:r>
            <w:r w:rsidR="00B1082D">
              <w:t>3)</w:t>
            </w:r>
            <w:r w:rsidR="005C39BC">
              <w:t>;</w:t>
            </w:r>
          </w:p>
          <w:p w:rsidR="00B1082D" w:rsidRDefault="00B1082D" w:rsidP="008C5B02">
            <w:pPr>
              <w:pStyle w:val="Paragraphedeliste"/>
              <w:numPr>
                <w:ilvl w:val="0"/>
                <w:numId w:val="1"/>
              </w:numPr>
              <w:ind w:left="720"/>
            </w:pPr>
            <w:r>
              <w:t xml:space="preserve">Concis des bonnes pratiques de gestion </w:t>
            </w:r>
            <w:r w:rsidR="005C39BC">
              <w:t>de développement durable (étape </w:t>
            </w:r>
            <w:r>
              <w:t>5)</w:t>
            </w:r>
            <w:r w:rsidR="005C39BC">
              <w:t>.</w:t>
            </w:r>
          </w:p>
          <w:p w:rsidR="00B1082D" w:rsidRDefault="00B1082D" w:rsidP="00B1082D"/>
          <w:p w:rsidR="001464F4" w:rsidRPr="00B1082D" w:rsidRDefault="00B1082D" w:rsidP="00B1082D">
            <w:pPr>
              <w:autoSpaceDE w:val="0"/>
              <w:autoSpaceDN w:val="0"/>
              <w:adjustRightInd w:val="0"/>
              <w:jc w:val="both"/>
            </w:pPr>
            <w:r>
              <w:t>IMPORTANT : Vous trouverez les instructions techniques pour transformer les données des fichiers Excel en graphiques à intégrer dans le rapport</w:t>
            </w:r>
            <w:r w:rsidR="005C39BC">
              <w:t xml:space="preserve"> diagnostique dans le document « </w:t>
            </w:r>
            <w:r w:rsidRPr="009B61EB">
              <w:t>3-1-2_Traitement-des-donnees_Guide.doc</w:t>
            </w:r>
            <w:r w:rsidR="00F921DC">
              <w:t> ».</w:t>
            </w:r>
          </w:p>
        </w:tc>
      </w:tr>
    </w:tbl>
    <w:p w:rsidR="00A77BF9" w:rsidRDefault="00A77BF9" w:rsidP="001464F4">
      <w:pPr>
        <w:spacing w:after="0"/>
        <w:rPr>
          <w:rFonts w:cstheme="minorHAnsi"/>
          <w:b/>
        </w:rPr>
      </w:pPr>
    </w:p>
    <w:p w:rsidR="00A77BF9" w:rsidRDefault="00A77BF9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701E5D" w:rsidRPr="00C62B82" w:rsidRDefault="00701E5D" w:rsidP="001464F4">
      <w:pPr>
        <w:spacing w:after="0"/>
        <w:rPr>
          <w:rFonts w:cstheme="minorHAnsi"/>
          <w:b/>
        </w:rPr>
      </w:pPr>
    </w:p>
    <w:p w:rsidR="00B1082D" w:rsidRDefault="005C39BC" w:rsidP="00B1082D">
      <w:pPr>
        <w:spacing w:after="0"/>
        <w:rPr>
          <w:b/>
        </w:rPr>
      </w:pPr>
      <w:r>
        <w:rPr>
          <w:b/>
        </w:rPr>
        <w:t>Conditions de succès</w:t>
      </w:r>
      <w:r w:rsidR="00B1082D" w:rsidRPr="001464F4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B1082D" w:rsidTr="000B6713">
        <w:tc>
          <w:tcPr>
            <w:tcW w:w="10940" w:type="dxa"/>
          </w:tcPr>
          <w:p w:rsidR="00B1082D" w:rsidRDefault="00B1082D" w:rsidP="008C5B02">
            <w:pPr>
              <w:pStyle w:val="Paragraphedeliste"/>
              <w:numPr>
                <w:ilvl w:val="0"/>
                <w:numId w:val="4"/>
              </w:numPr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Posséder les compétences, </w:t>
            </w:r>
            <w:r w:rsidR="005C39BC">
              <w:rPr>
                <w:color w:val="000000" w:themeColor="text1"/>
              </w:rPr>
              <w:t xml:space="preserve">les </w:t>
            </w:r>
            <w:r>
              <w:rPr>
                <w:color w:val="000000" w:themeColor="text1"/>
              </w:rPr>
              <w:t xml:space="preserve">connaissances et </w:t>
            </w:r>
            <w:r w:rsidR="005C39BC">
              <w:rPr>
                <w:color w:val="000000" w:themeColor="text1"/>
              </w:rPr>
              <w:t xml:space="preserve">les </w:t>
            </w:r>
            <w:r>
              <w:rPr>
                <w:color w:val="000000" w:themeColor="text1"/>
              </w:rPr>
              <w:t>habiletés requises pour utiliser adéquatement les données statistiques afin de produire u</w:t>
            </w:r>
            <w:r w:rsidR="005C39BC">
              <w:rPr>
                <w:color w:val="000000" w:themeColor="text1"/>
              </w:rPr>
              <w:t>ne analyse qui permet de déterminer les tendances générales selon chacun des enjeux.</w:t>
            </w:r>
          </w:p>
          <w:p w:rsidR="00B1082D" w:rsidRDefault="00B1082D" w:rsidP="008C5B02">
            <w:pPr>
              <w:pStyle w:val="Paragraphedeliste"/>
              <w:numPr>
                <w:ilvl w:val="0"/>
                <w:numId w:val="4"/>
              </w:numPr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Écrire le rapport </w:t>
            </w:r>
            <w:r w:rsidR="005C39BC">
              <w:rPr>
                <w:color w:val="000000" w:themeColor="text1"/>
              </w:rPr>
              <w:t>en traitant de l’essentiel, et ce, avec</w:t>
            </w:r>
            <w:r>
              <w:rPr>
                <w:color w:val="000000" w:themeColor="text1"/>
              </w:rPr>
              <w:t xml:space="preserve"> </w:t>
            </w:r>
            <w:r w:rsidR="005C39BC">
              <w:rPr>
                <w:color w:val="000000" w:themeColor="text1"/>
              </w:rPr>
              <w:t>des termes faciles à comprendre pour qu’il soit éclairant. L</w:t>
            </w:r>
            <w:r>
              <w:rPr>
                <w:color w:val="000000" w:themeColor="text1"/>
              </w:rPr>
              <w:t>es détails sont réservés dans le</w:t>
            </w:r>
            <w:r w:rsidR="005C39BC">
              <w:rPr>
                <w:color w:val="000000" w:themeColor="text1"/>
              </w:rPr>
              <w:t xml:space="preserve"> cadre d’une analyse plus poussée selon les enjeux prioritaires de l’organisation et ses besoins particulier</w:t>
            </w:r>
            <w:r>
              <w:rPr>
                <w:color w:val="000000" w:themeColor="text1"/>
              </w:rPr>
              <w:t>s.</w:t>
            </w:r>
          </w:p>
          <w:p w:rsidR="00B1082D" w:rsidRDefault="00B1082D" w:rsidP="008C5B02">
            <w:pPr>
              <w:pStyle w:val="Paragraphedeliste"/>
              <w:numPr>
                <w:ilvl w:val="0"/>
                <w:numId w:val="4"/>
              </w:numPr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Écrire le rapport dans une perspective de progression et non dans</w:t>
            </w:r>
            <w:r w:rsidR="005C39BC">
              <w:rPr>
                <w:color w:val="000000" w:themeColor="text1"/>
              </w:rPr>
              <w:t xml:space="preserve"> une perspective de performance.</w:t>
            </w:r>
          </w:p>
          <w:p w:rsidR="00B1082D" w:rsidRPr="00E66AB1" w:rsidRDefault="00B1082D" w:rsidP="008C5B02">
            <w:pPr>
              <w:pStyle w:val="Paragraphedeliste"/>
              <w:numPr>
                <w:ilvl w:val="0"/>
                <w:numId w:val="4"/>
              </w:numPr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Écrire le rapport avec un ton positif et propice à favoriser la mobilisation</w:t>
            </w:r>
            <w:r w:rsidR="005C39BC">
              <w:rPr>
                <w:color w:val="000000" w:themeColor="text1"/>
              </w:rPr>
              <w:t>.</w:t>
            </w:r>
          </w:p>
        </w:tc>
      </w:tr>
    </w:tbl>
    <w:p w:rsidR="00D240E7" w:rsidRPr="00C62B82" w:rsidRDefault="00D240E7" w:rsidP="008C5B02">
      <w:pPr>
        <w:rPr>
          <w:rFonts w:cstheme="minorHAnsi"/>
        </w:rPr>
      </w:pPr>
    </w:p>
    <w:sectPr w:rsidR="00D240E7" w:rsidRPr="00C62B82" w:rsidSect="00B610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D30" w:rsidRDefault="00CC4D30" w:rsidP="00AB0854">
      <w:pPr>
        <w:spacing w:after="0" w:line="240" w:lineRule="auto"/>
      </w:pPr>
      <w:r>
        <w:separator/>
      </w:r>
    </w:p>
  </w:endnote>
  <w:endnote w:type="continuationSeparator" w:id="0">
    <w:p w:rsidR="00CC4D30" w:rsidRDefault="00CC4D30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709" w:rsidRDefault="005C77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0"/>
      <w:gridCol w:w="2999"/>
      <w:gridCol w:w="3757"/>
    </w:tblGrid>
    <w:tr w:rsidR="00B6102B" w:rsidRPr="009B6968" w:rsidTr="008C5B02">
      <w:tc>
        <w:tcPr>
          <w:tcW w:w="3798" w:type="dxa"/>
          <w:vAlign w:val="bottom"/>
        </w:tcPr>
        <w:p w:rsidR="00B6102B" w:rsidRPr="009B6968" w:rsidRDefault="005C7709" w:rsidP="004778BA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13/03/15</w:t>
          </w:r>
        </w:p>
      </w:tc>
      <w:tc>
        <w:tcPr>
          <w:tcW w:w="3015" w:type="dxa"/>
          <w:vAlign w:val="bottom"/>
        </w:tcPr>
        <w:p w:rsidR="00B6102B" w:rsidRPr="009B6968" w:rsidRDefault="00B6102B" w:rsidP="004778BA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="005C7709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169B9385" wp14:editId="69770A23">
                <wp:extent cx="1665027" cy="573508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4018" cy="573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B6102B" w:rsidRPr="009B6968" w:rsidRDefault="00CC4D30" w:rsidP="004778BA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1092436458"/>
              <w:docPartObj>
                <w:docPartGallery w:val="Page Numbers (Bottom of Page)"/>
                <w:docPartUnique/>
              </w:docPartObj>
            </w:sdtPr>
            <w:sdtEndPr/>
            <w:sdtContent>
              <w:bookmarkStart w:id="0" w:name="_GoBack"/>
              <w:bookmarkEnd w:id="0"/>
              <w:r w:rsidR="00B6102B" w:rsidRPr="009B6968">
                <w:rPr>
                  <w:sz w:val="18"/>
                  <w:szCs w:val="18"/>
                </w:rPr>
                <w:br/>
              </w:r>
              <w:r w:rsidR="00B6102B" w:rsidRPr="009B6968">
                <w:rPr>
                  <w:sz w:val="18"/>
                  <w:szCs w:val="18"/>
                </w:rPr>
                <w:br/>
              </w:r>
              <w:r w:rsidR="00B6102B" w:rsidRPr="009B6968">
                <w:rPr>
                  <w:sz w:val="18"/>
                  <w:szCs w:val="18"/>
                </w:rPr>
                <w:fldChar w:fldCharType="begin"/>
              </w:r>
              <w:r w:rsidR="00B6102B" w:rsidRPr="009B6968">
                <w:rPr>
                  <w:sz w:val="18"/>
                  <w:szCs w:val="18"/>
                </w:rPr>
                <w:instrText>PAGE   \* MERGEFORMAT</w:instrText>
              </w:r>
              <w:r w:rsidR="00B6102B" w:rsidRPr="009B6968">
                <w:rPr>
                  <w:sz w:val="18"/>
                  <w:szCs w:val="18"/>
                </w:rPr>
                <w:fldChar w:fldCharType="separate"/>
              </w:r>
              <w:r w:rsidR="005C7709" w:rsidRPr="005C7709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B6102B" w:rsidRPr="009B696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B6102B" w:rsidRDefault="00C4275A" w:rsidP="00B6102B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709" w:rsidRDefault="005C77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D30" w:rsidRDefault="00CC4D30" w:rsidP="00AB0854">
      <w:pPr>
        <w:spacing w:after="0" w:line="240" w:lineRule="auto"/>
      </w:pPr>
      <w:r>
        <w:separator/>
      </w:r>
    </w:p>
  </w:footnote>
  <w:footnote w:type="continuationSeparator" w:id="0">
    <w:p w:rsidR="00CC4D30" w:rsidRDefault="00CC4D30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709" w:rsidRDefault="005C77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B6102B" w:rsidTr="004778BA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B6102B" w:rsidRPr="00682610" w:rsidRDefault="008C5B02" w:rsidP="008C5B02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 xml:space="preserve">Constater votre </w:t>
          </w:r>
          <w:r w:rsidR="00B6102B">
            <w:rPr>
              <w:rFonts w:cs="Calibri"/>
              <w:color w:val="FFFFFF"/>
              <w:sz w:val="28"/>
              <w:szCs w:val="28"/>
            </w:rPr>
            <w:t>situation présente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B6102B" w:rsidRPr="00081789" w:rsidRDefault="005C7709" w:rsidP="008C5B02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8C5B02">
            <w:rPr>
              <w:rFonts w:cs="Calibri"/>
              <w:b/>
              <w:sz w:val="28"/>
              <w:szCs w:val="28"/>
            </w:rPr>
            <w:t>3-3</w:t>
          </w:r>
          <w:r>
            <w:rPr>
              <w:rFonts w:cs="Calibri"/>
              <w:b/>
              <w:sz w:val="28"/>
              <w:szCs w:val="28"/>
            </w:rPr>
            <w:t>-2-1_</w:t>
          </w:r>
          <w:r w:rsidR="005C39BC">
            <w:rPr>
              <w:rFonts w:cs="Calibri"/>
              <w:b/>
              <w:sz w:val="28"/>
              <w:szCs w:val="28"/>
            </w:rPr>
            <w:t> </w:t>
          </w:r>
          <w:r w:rsidR="00B6102B" w:rsidRPr="006119A4">
            <w:rPr>
              <w:rFonts w:cs="Calibri"/>
              <w:b/>
              <w:sz w:val="28"/>
              <w:szCs w:val="28"/>
            </w:rPr>
            <w:t>Constater l</w:t>
          </w:r>
          <w:r w:rsidR="008C5B02">
            <w:rPr>
              <w:rFonts w:cs="Calibri"/>
              <w:b/>
              <w:sz w:val="28"/>
              <w:szCs w:val="28"/>
            </w:rPr>
            <w:t xml:space="preserve">es faits saillants de votre </w:t>
          </w:r>
          <w:r w:rsidR="005C39BC">
            <w:rPr>
              <w:rFonts w:cs="Calibri"/>
              <w:b/>
              <w:sz w:val="28"/>
              <w:szCs w:val="28"/>
            </w:rPr>
            <w:t>analyse </w:t>
          </w:r>
        </w:p>
      </w:tc>
    </w:tr>
  </w:tbl>
  <w:p w:rsidR="0029229E" w:rsidRDefault="0029229E" w:rsidP="00AB085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709" w:rsidRDefault="005C770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0E97"/>
    <w:multiLevelType w:val="hybridMultilevel"/>
    <w:tmpl w:val="AB7677A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752771"/>
    <w:multiLevelType w:val="hybridMultilevel"/>
    <w:tmpl w:val="A1302CEC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8F0C01"/>
    <w:multiLevelType w:val="hybridMultilevel"/>
    <w:tmpl w:val="5AFC08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4B823AF"/>
    <w:multiLevelType w:val="hybridMultilevel"/>
    <w:tmpl w:val="2D28B4C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3D757F"/>
    <w:multiLevelType w:val="hybridMultilevel"/>
    <w:tmpl w:val="E8CC7AB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3773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2C68"/>
    <w:rsid w:val="000D3E5D"/>
    <w:rsid w:val="000D6CAD"/>
    <w:rsid w:val="000E10C1"/>
    <w:rsid w:val="000E4BE5"/>
    <w:rsid w:val="000E6DFD"/>
    <w:rsid w:val="000E7998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464F4"/>
    <w:rsid w:val="0015026B"/>
    <w:rsid w:val="001513C2"/>
    <w:rsid w:val="00154607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623E"/>
    <w:rsid w:val="001C7D23"/>
    <w:rsid w:val="001D72B0"/>
    <w:rsid w:val="001E12AD"/>
    <w:rsid w:val="001E22B0"/>
    <w:rsid w:val="001E3D1F"/>
    <w:rsid w:val="001E675A"/>
    <w:rsid w:val="001E69BF"/>
    <w:rsid w:val="001E6CDA"/>
    <w:rsid w:val="001E6E4B"/>
    <w:rsid w:val="001E6F75"/>
    <w:rsid w:val="001E70B7"/>
    <w:rsid w:val="001F2DE2"/>
    <w:rsid w:val="002011C0"/>
    <w:rsid w:val="00201C0A"/>
    <w:rsid w:val="00201EE4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816"/>
    <w:rsid w:val="00255937"/>
    <w:rsid w:val="00256EAF"/>
    <w:rsid w:val="00257CC5"/>
    <w:rsid w:val="00262D35"/>
    <w:rsid w:val="002647FA"/>
    <w:rsid w:val="00277B75"/>
    <w:rsid w:val="0028413E"/>
    <w:rsid w:val="00285898"/>
    <w:rsid w:val="00286D2C"/>
    <w:rsid w:val="00287444"/>
    <w:rsid w:val="002877B9"/>
    <w:rsid w:val="0029229E"/>
    <w:rsid w:val="002930AE"/>
    <w:rsid w:val="002942D6"/>
    <w:rsid w:val="00297F46"/>
    <w:rsid w:val="002A4D2E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A59"/>
    <w:rsid w:val="002D4C6E"/>
    <w:rsid w:val="002D583F"/>
    <w:rsid w:val="002D7A1D"/>
    <w:rsid w:val="002E00B2"/>
    <w:rsid w:val="002E1B18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1BA6"/>
    <w:rsid w:val="00362F08"/>
    <w:rsid w:val="00363227"/>
    <w:rsid w:val="00367265"/>
    <w:rsid w:val="00367B25"/>
    <w:rsid w:val="00367DBB"/>
    <w:rsid w:val="00370116"/>
    <w:rsid w:val="00370288"/>
    <w:rsid w:val="00370D48"/>
    <w:rsid w:val="00373BB5"/>
    <w:rsid w:val="00377C21"/>
    <w:rsid w:val="00377C95"/>
    <w:rsid w:val="00380676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29CA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0BC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783"/>
    <w:rsid w:val="00482D8C"/>
    <w:rsid w:val="00487089"/>
    <w:rsid w:val="004A0B61"/>
    <w:rsid w:val="004A718C"/>
    <w:rsid w:val="004B0284"/>
    <w:rsid w:val="004B256B"/>
    <w:rsid w:val="004B3BD7"/>
    <w:rsid w:val="004B50A0"/>
    <w:rsid w:val="004C49DB"/>
    <w:rsid w:val="004C49F1"/>
    <w:rsid w:val="004C5891"/>
    <w:rsid w:val="004D0590"/>
    <w:rsid w:val="004D0B05"/>
    <w:rsid w:val="004D0F19"/>
    <w:rsid w:val="004D25A0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6F3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38D7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39BC"/>
    <w:rsid w:val="005C6E37"/>
    <w:rsid w:val="005C7709"/>
    <w:rsid w:val="005C7C6B"/>
    <w:rsid w:val="005D0F8F"/>
    <w:rsid w:val="005D2022"/>
    <w:rsid w:val="005D2128"/>
    <w:rsid w:val="005D2AB4"/>
    <w:rsid w:val="005D471A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076"/>
    <w:rsid w:val="006564C1"/>
    <w:rsid w:val="00661138"/>
    <w:rsid w:val="006619D7"/>
    <w:rsid w:val="00661CC8"/>
    <w:rsid w:val="0066257B"/>
    <w:rsid w:val="0066419D"/>
    <w:rsid w:val="00664C82"/>
    <w:rsid w:val="00674B19"/>
    <w:rsid w:val="00674C7B"/>
    <w:rsid w:val="00680D32"/>
    <w:rsid w:val="006811FE"/>
    <w:rsid w:val="00682350"/>
    <w:rsid w:val="006825A7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5D"/>
    <w:rsid w:val="00701ECE"/>
    <w:rsid w:val="00702219"/>
    <w:rsid w:val="00706EE6"/>
    <w:rsid w:val="00710580"/>
    <w:rsid w:val="0071369E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FC9"/>
    <w:rsid w:val="00753613"/>
    <w:rsid w:val="00755F4D"/>
    <w:rsid w:val="0075660E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0D39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125C"/>
    <w:rsid w:val="007A2A35"/>
    <w:rsid w:val="007A3EBF"/>
    <w:rsid w:val="007A63B0"/>
    <w:rsid w:val="007B1AE6"/>
    <w:rsid w:val="007B5454"/>
    <w:rsid w:val="007B7216"/>
    <w:rsid w:val="007C0004"/>
    <w:rsid w:val="007D1183"/>
    <w:rsid w:val="007D482E"/>
    <w:rsid w:val="007E05AE"/>
    <w:rsid w:val="007E1E7C"/>
    <w:rsid w:val="007F6943"/>
    <w:rsid w:val="008007DF"/>
    <w:rsid w:val="008042DB"/>
    <w:rsid w:val="00805ECE"/>
    <w:rsid w:val="00810EC6"/>
    <w:rsid w:val="008126E2"/>
    <w:rsid w:val="00830F9A"/>
    <w:rsid w:val="00832E5C"/>
    <w:rsid w:val="00835F67"/>
    <w:rsid w:val="00836173"/>
    <w:rsid w:val="00836F50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092D"/>
    <w:rsid w:val="00891695"/>
    <w:rsid w:val="00892FDB"/>
    <w:rsid w:val="00894959"/>
    <w:rsid w:val="00895339"/>
    <w:rsid w:val="008A0606"/>
    <w:rsid w:val="008A3742"/>
    <w:rsid w:val="008A6411"/>
    <w:rsid w:val="008B0D18"/>
    <w:rsid w:val="008B6CA7"/>
    <w:rsid w:val="008B6D79"/>
    <w:rsid w:val="008B7988"/>
    <w:rsid w:val="008B7FF1"/>
    <w:rsid w:val="008C4D65"/>
    <w:rsid w:val="008C5712"/>
    <w:rsid w:val="008C5B0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0E0C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23A3"/>
    <w:rsid w:val="00994724"/>
    <w:rsid w:val="009A691D"/>
    <w:rsid w:val="009A7EA3"/>
    <w:rsid w:val="009B2379"/>
    <w:rsid w:val="009B3678"/>
    <w:rsid w:val="009B7AA2"/>
    <w:rsid w:val="009C1E58"/>
    <w:rsid w:val="009C5091"/>
    <w:rsid w:val="009C7AFE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70D51"/>
    <w:rsid w:val="00A74BF3"/>
    <w:rsid w:val="00A75CEC"/>
    <w:rsid w:val="00A77BF9"/>
    <w:rsid w:val="00A80557"/>
    <w:rsid w:val="00A84189"/>
    <w:rsid w:val="00A91E7F"/>
    <w:rsid w:val="00A92CEB"/>
    <w:rsid w:val="00A92E0B"/>
    <w:rsid w:val="00AA14E3"/>
    <w:rsid w:val="00AA4041"/>
    <w:rsid w:val="00AA6A66"/>
    <w:rsid w:val="00AA6DD1"/>
    <w:rsid w:val="00AA754D"/>
    <w:rsid w:val="00AB0854"/>
    <w:rsid w:val="00AB08BC"/>
    <w:rsid w:val="00AB2246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012"/>
    <w:rsid w:val="00AE3B26"/>
    <w:rsid w:val="00AF0FB3"/>
    <w:rsid w:val="00AF2B19"/>
    <w:rsid w:val="00AF5168"/>
    <w:rsid w:val="00AF7BC8"/>
    <w:rsid w:val="00B0103D"/>
    <w:rsid w:val="00B0475F"/>
    <w:rsid w:val="00B1082D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02B"/>
    <w:rsid w:val="00B616C9"/>
    <w:rsid w:val="00B6177D"/>
    <w:rsid w:val="00B6323A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E27D5"/>
    <w:rsid w:val="00BE5073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41397"/>
    <w:rsid w:val="00C4153C"/>
    <w:rsid w:val="00C4275A"/>
    <w:rsid w:val="00C42FFF"/>
    <w:rsid w:val="00C45CAB"/>
    <w:rsid w:val="00C50AFB"/>
    <w:rsid w:val="00C53B5D"/>
    <w:rsid w:val="00C57190"/>
    <w:rsid w:val="00C60153"/>
    <w:rsid w:val="00C62B82"/>
    <w:rsid w:val="00C635BB"/>
    <w:rsid w:val="00C63D4D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238E"/>
    <w:rsid w:val="00CC2DCD"/>
    <w:rsid w:val="00CC3398"/>
    <w:rsid w:val="00CC3584"/>
    <w:rsid w:val="00CC3FB3"/>
    <w:rsid w:val="00CC4416"/>
    <w:rsid w:val="00CC4D30"/>
    <w:rsid w:val="00CC5FD0"/>
    <w:rsid w:val="00CC67A1"/>
    <w:rsid w:val="00CD1DC3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0289"/>
    <w:rsid w:val="00DF1494"/>
    <w:rsid w:val="00DF1F40"/>
    <w:rsid w:val="00DF2B8E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27E17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6B87"/>
    <w:rsid w:val="00E57AC3"/>
    <w:rsid w:val="00E6113C"/>
    <w:rsid w:val="00E61201"/>
    <w:rsid w:val="00E6165D"/>
    <w:rsid w:val="00E65E17"/>
    <w:rsid w:val="00E67FEA"/>
    <w:rsid w:val="00E7172E"/>
    <w:rsid w:val="00E71FD4"/>
    <w:rsid w:val="00E76A5A"/>
    <w:rsid w:val="00E76F0F"/>
    <w:rsid w:val="00E8383F"/>
    <w:rsid w:val="00E85812"/>
    <w:rsid w:val="00E907DC"/>
    <w:rsid w:val="00E92094"/>
    <w:rsid w:val="00E97A8C"/>
    <w:rsid w:val="00EA1937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3D39"/>
    <w:rsid w:val="00F24F1A"/>
    <w:rsid w:val="00F302B5"/>
    <w:rsid w:val="00F35AE8"/>
    <w:rsid w:val="00F363EE"/>
    <w:rsid w:val="00F37247"/>
    <w:rsid w:val="00F37C99"/>
    <w:rsid w:val="00F403D1"/>
    <w:rsid w:val="00F43A5B"/>
    <w:rsid w:val="00F4472B"/>
    <w:rsid w:val="00F45DD2"/>
    <w:rsid w:val="00F51876"/>
    <w:rsid w:val="00F53DE7"/>
    <w:rsid w:val="00F5610D"/>
    <w:rsid w:val="00F629ED"/>
    <w:rsid w:val="00F678DA"/>
    <w:rsid w:val="00F71D64"/>
    <w:rsid w:val="00F76224"/>
    <w:rsid w:val="00F777E4"/>
    <w:rsid w:val="00F82487"/>
    <w:rsid w:val="00F921DC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13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13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C59D8-ADC1-4AC8-AF2D-701872A4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14</cp:revision>
  <cp:lastPrinted>2012-11-05T20:00:00Z</cp:lastPrinted>
  <dcterms:created xsi:type="dcterms:W3CDTF">2012-11-05T18:11:00Z</dcterms:created>
  <dcterms:modified xsi:type="dcterms:W3CDTF">2013-03-15T19:51:00Z</dcterms:modified>
</cp:coreProperties>
</file>